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203A3" w:rsidRDefault="008203A3" w:rsidP="008203A3">
      <w:pPr>
        <w:jc w:val="right"/>
        <w:rPr>
          <w:rFonts w:cs="Arial"/>
          <w:b/>
          <w:sz w:val="20"/>
          <w:u w:val="single"/>
        </w:rPr>
      </w:pPr>
      <w:r>
        <w:fldChar w:fldCharType="begin"/>
      </w:r>
      <w:r>
        <w:instrText xml:space="preserve"> INCLUDEPICTURE "http://intranet.bradford.gov.uk/docs/Documents/CBMDC-Greyscale.jpg" \* MERGEFORMATINET </w:instrText>
      </w:r>
      <w:r>
        <w:fldChar w:fldCharType="separate"/>
      </w:r>
      <w:r w:rsidR="004E1E5E">
        <w:fldChar w:fldCharType="begin"/>
      </w:r>
      <w:r w:rsidR="004E1E5E">
        <w:instrText xml:space="preserve"> </w:instrText>
      </w:r>
      <w:r w:rsidR="004E1E5E">
        <w:instrText>INCLUDEPICTURE  "http://intranet.bradford.gov.uk/docs/Documents/CBMDC-Greyscale.jpg" \* MERGEFORMATINET</w:instrText>
      </w:r>
      <w:r w:rsidR="004E1E5E">
        <w:instrText xml:space="preserve"> </w:instrText>
      </w:r>
      <w:r w:rsidR="004E1E5E">
        <w:fldChar w:fldCharType="separate"/>
      </w:r>
      <w:r w:rsidR="00213BB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65pt;height:55pt">
            <v:imagedata r:id="rId8" r:href="rId9"/>
          </v:shape>
        </w:pict>
      </w:r>
      <w:r w:rsidR="004E1E5E">
        <w:fldChar w:fldCharType="end"/>
      </w:r>
      <w:r>
        <w:fldChar w:fldCharType="end"/>
      </w:r>
    </w:p>
    <w:p w:rsidR="008203A3" w:rsidRDefault="008203A3" w:rsidP="00464386">
      <w:pPr>
        <w:rPr>
          <w:rFonts w:cs="Arial"/>
          <w:b/>
          <w:sz w:val="20"/>
          <w:u w:val="single"/>
        </w:rPr>
      </w:pPr>
    </w:p>
    <w:p w:rsidR="008203A3" w:rsidRDefault="008203A3" w:rsidP="00464386">
      <w:pPr>
        <w:rPr>
          <w:rFonts w:cs="Arial"/>
          <w:b/>
          <w:sz w:val="20"/>
          <w:u w:val="single"/>
        </w:rPr>
      </w:pPr>
    </w:p>
    <w:p w:rsidR="00073682" w:rsidRDefault="00073682" w:rsidP="00073682">
      <w:pPr>
        <w:rPr>
          <w:rStyle w:val="Heading1Char"/>
        </w:rPr>
      </w:pPr>
      <w:r>
        <w:rPr>
          <w:rStyle w:val="Heading1Char"/>
        </w:rPr>
        <w:t xml:space="preserve">Summary of Budget Proposals 2021-22 Cumulative </w:t>
      </w:r>
      <w:r w:rsidRPr="007F05CB">
        <w:rPr>
          <w:rStyle w:val="Heading1Char"/>
        </w:rPr>
        <w:t>Equality Impact Assessmen</w:t>
      </w:r>
      <w:r>
        <w:rPr>
          <w:rStyle w:val="Heading1Char"/>
        </w:rPr>
        <w:t>t</w:t>
      </w:r>
    </w:p>
    <w:p w:rsidR="00E33FFA" w:rsidRDefault="00E33FFA" w:rsidP="00E33FFA">
      <w:pPr>
        <w:rPr>
          <w:rFonts w:cs="Arial"/>
        </w:rPr>
      </w:pPr>
    </w:p>
    <w:p w:rsidR="00E33FFA" w:rsidRPr="00E33FFA" w:rsidRDefault="00E33FFA" w:rsidP="00E33FFA">
      <w:pPr>
        <w:pStyle w:val="ListParagraph"/>
        <w:numPr>
          <w:ilvl w:val="0"/>
          <w:numId w:val="11"/>
        </w:numPr>
        <w:rPr>
          <w:rFonts w:ascii="Arial" w:hAnsi="Arial" w:cs="Arial"/>
          <w:b/>
        </w:rPr>
      </w:pPr>
      <w:r w:rsidRPr="00E33FFA">
        <w:rPr>
          <w:rFonts w:ascii="Arial" w:hAnsi="Arial" w:cs="Arial"/>
          <w:b/>
        </w:rPr>
        <w:t>Purpose of the Council Budget Proposals 2021-22</w:t>
      </w:r>
    </w:p>
    <w:p w:rsidR="00E33FFA" w:rsidRPr="00E33FFA" w:rsidRDefault="00E33FFA" w:rsidP="00E33FFA">
      <w:pPr>
        <w:rPr>
          <w:rFonts w:cs="Arial"/>
          <w:b/>
        </w:rPr>
      </w:pPr>
    </w:p>
    <w:p w:rsidR="00E33FFA" w:rsidRDefault="00E33FFA" w:rsidP="005D0865">
      <w:pPr>
        <w:ind w:left="360"/>
        <w:rPr>
          <w:rStyle w:val="fontstyle01"/>
          <w:rFonts w:ascii="Arial" w:hAnsi="Arial" w:cs="Arial"/>
          <w:b w:val="0"/>
        </w:rPr>
      </w:pPr>
      <w:r>
        <w:rPr>
          <w:rFonts w:cs="Arial"/>
        </w:rPr>
        <w:t xml:space="preserve">The proposals made within the proposed </w:t>
      </w:r>
      <w:r w:rsidRPr="008203A3">
        <w:rPr>
          <w:rFonts w:cs="Arial"/>
        </w:rPr>
        <w:t>Council budget for 2021-22</w:t>
      </w:r>
      <w:r>
        <w:rPr>
          <w:rFonts w:cs="Arial"/>
        </w:rPr>
        <w:t xml:space="preserve"> </w:t>
      </w:r>
      <w:r w:rsidRPr="008203A3">
        <w:rPr>
          <w:rStyle w:val="fontstyle01"/>
          <w:rFonts w:ascii="Arial" w:hAnsi="Arial" w:cs="Arial"/>
          <w:b w:val="0"/>
        </w:rPr>
        <w:t>have been prepared to</w:t>
      </w:r>
      <w:r>
        <w:rPr>
          <w:rStyle w:val="fontstyle01"/>
          <w:rFonts w:ascii="Arial" w:hAnsi="Arial" w:cs="Arial"/>
          <w:b w:val="0"/>
        </w:rPr>
        <w:t xml:space="preserve"> </w:t>
      </w:r>
      <w:r w:rsidRPr="008203A3">
        <w:rPr>
          <w:rStyle w:val="fontstyle01"/>
          <w:rFonts w:ascii="Arial" w:hAnsi="Arial" w:cs="Arial"/>
          <w:b w:val="0"/>
        </w:rPr>
        <w:t>support the Bradford District</w:t>
      </w:r>
      <w:r>
        <w:rPr>
          <w:rStyle w:val="fontstyle01"/>
          <w:rFonts w:ascii="Arial" w:hAnsi="Arial" w:cs="Arial"/>
          <w:b w:val="0"/>
        </w:rPr>
        <w:t xml:space="preserve"> </w:t>
      </w:r>
      <w:r w:rsidRPr="008203A3">
        <w:rPr>
          <w:rStyle w:val="fontstyle01"/>
          <w:rFonts w:ascii="Arial" w:hAnsi="Arial" w:cs="Arial"/>
          <w:b w:val="0"/>
        </w:rPr>
        <w:t>for</w:t>
      </w:r>
      <w:r>
        <w:rPr>
          <w:rStyle w:val="fontstyle01"/>
          <w:rFonts w:ascii="Arial" w:hAnsi="Arial" w:cs="Arial"/>
          <w:b w:val="0"/>
        </w:rPr>
        <w:t xml:space="preserve"> </w:t>
      </w:r>
      <w:r w:rsidRPr="008203A3">
        <w:rPr>
          <w:rStyle w:val="fontstyle01"/>
          <w:rFonts w:ascii="Arial" w:hAnsi="Arial" w:cs="Arial"/>
          <w:b w:val="0"/>
        </w:rPr>
        <w:t>recovery from the social an</w:t>
      </w:r>
      <w:r>
        <w:rPr>
          <w:rStyle w:val="fontstyle01"/>
          <w:rFonts w:ascii="Arial" w:hAnsi="Arial" w:cs="Arial"/>
          <w:b w:val="0"/>
        </w:rPr>
        <w:t>d economic impacts of COVID by:</w:t>
      </w:r>
    </w:p>
    <w:p w:rsidR="00E33FFA" w:rsidRPr="008203A3" w:rsidRDefault="00E33FFA" w:rsidP="00E33FFA">
      <w:pPr>
        <w:rPr>
          <w:rStyle w:val="fontstyle01"/>
        </w:rPr>
      </w:pPr>
    </w:p>
    <w:p w:rsidR="00E33FFA" w:rsidRPr="008203A3" w:rsidRDefault="00E33FFA" w:rsidP="00E33FFA">
      <w:pPr>
        <w:pStyle w:val="ListParagraph"/>
        <w:numPr>
          <w:ilvl w:val="0"/>
          <w:numId w:val="6"/>
        </w:numPr>
        <w:ind w:left="720"/>
        <w:rPr>
          <w:rStyle w:val="fontstyle01"/>
        </w:rPr>
      </w:pPr>
      <w:r>
        <w:rPr>
          <w:rStyle w:val="fontstyle01"/>
          <w:rFonts w:ascii="Arial" w:hAnsi="Arial" w:cs="Arial"/>
          <w:b w:val="0"/>
        </w:rPr>
        <w:t>supporting</w:t>
      </w:r>
      <w:r w:rsidRPr="008203A3">
        <w:rPr>
          <w:rStyle w:val="fontstyle01"/>
          <w:rFonts w:ascii="Arial" w:hAnsi="Arial" w:cs="Arial"/>
          <w:b w:val="0"/>
        </w:rPr>
        <w:t xml:space="preserve"> people who are struggling to acquire new skills and get jobs, </w:t>
      </w:r>
    </w:p>
    <w:p w:rsidR="00E33FFA" w:rsidRPr="008203A3" w:rsidRDefault="00E33FFA" w:rsidP="00E33FFA">
      <w:pPr>
        <w:pStyle w:val="ListParagraph"/>
        <w:numPr>
          <w:ilvl w:val="0"/>
          <w:numId w:val="6"/>
        </w:numPr>
        <w:ind w:left="720"/>
        <w:rPr>
          <w:rStyle w:val="fontstyle01"/>
        </w:rPr>
      </w:pPr>
      <w:r>
        <w:rPr>
          <w:rStyle w:val="fontstyle01"/>
          <w:rFonts w:ascii="Arial" w:hAnsi="Arial" w:cs="Arial"/>
          <w:b w:val="0"/>
        </w:rPr>
        <w:t>helping</w:t>
      </w:r>
      <w:r w:rsidRPr="008203A3">
        <w:rPr>
          <w:rStyle w:val="fontstyle01"/>
          <w:rFonts w:ascii="Arial" w:hAnsi="Arial" w:cs="Arial"/>
          <w:b w:val="0"/>
        </w:rPr>
        <w:t xml:space="preserve"> children catch up on what they have miss</w:t>
      </w:r>
      <w:r>
        <w:rPr>
          <w:rStyle w:val="fontstyle01"/>
          <w:rFonts w:ascii="Arial" w:hAnsi="Arial" w:cs="Arial"/>
          <w:b w:val="0"/>
        </w:rPr>
        <w:t>ed through schools being closed</w:t>
      </w:r>
      <w:r w:rsidRPr="008203A3">
        <w:rPr>
          <w:rStyle w:val="fontstyle01"/>
          <w:rFonts w:ascii="Arial" w:hAnsi="Arial" w:cs="Arial"/>
          <w:b w:val="0"/>
        </w:rPr>
        <w:t xml:space="preserve"> </w:t>
      </w:r>
    </w:p>
    <w:p w:rsidR="00E33FFA" w:rsidRPr="008203A3" w:rsidRDefault="00E33FFA" w:rsidP="00E33FFA">
      <w:pPr>
        <w:pStyle w:val="ListParagraph"/>
        <w:numPr>
          <w:ilvl w:val="0"/>
          <w:numId w:val="6"/>
        </w:numPr>
        <w:ind w:left="720"/>
        <w:rPr>
          <w:rStyle w:val="fontstyle01"/>
        </w:rPr>
      </w:pPr>
      <w:r>
        <w:rPr>
          <w:rStyle w:val="fontstyle01"/>
          <w:rFonts w:ascii="Arial" w:hAnsi="Arial" w:cs="Arial"/>
          <w:b w:val="0"/>
        </w:rPr>
        <w:t>promoting</w:t>
      </w:r>
      <w:r w:rsidRPr="008203A3">
        <w:rPr>
          <w:rStyle w:val="fontstyle01"/>
          <w:rFonts w:ascii="Arial" w:hAnsi="Arial" w:cs="Arial"/>
          <w:b w:val="0"/>
        </w:rPr>
        <w:t xml:space="preserve"> social and economic</w:t>
      </w:r>
      <w:r>
        <w:rPr>
          <w:rStyle w:val="fontstyle01"/>
          <w:rFonts w:ascii="Arial" w:hAnsi="Arial" w:cs="Arial"/>
          <w:b w:val="0"/>
        </w:rPr>
        <w:t xml:space="preserve"> participation</w:t>
      </w:r>
    </w:p>
    <w:p w:rsidR="00E33FFA" w:rsidRDefault="00E33FFA" w:rsidP="00E33FFA">
      <w:pPr>
        <w:pStyle w:val="ListParagraph"/>
        <w:numPr>
          <w:ilvl w:val="0"/>
          <w:numId w:val="6"/>
        </w:numPr>
        <w:ind w:left="720"/>
        <w:rPr>
          <w:rStyle w:val="fontstyle01"/>
        </w:rPr>
      </w:pPr>
      <w:r>
        <w:rPr>
          <w:rStyle w:val="fontstyle01"/>
          <w:rFonts w:ascii="Arial" w:hAnsi="Arial" w:cs="Arial"/>
          <w:b w:val="0"/>
        </w:rPr>
        <w:t>providing</w:t>
      </w:r>
      <w:r w:rsidRPr="008203A3">
        <w:rPr>
          <w:rStyle w:val="fontstyle01"/>
          <w:rFonts w:ascii="Arial" w:hAnsi="Arial" w:cs="Arial"/>
          <w:b w:val="0"/>
        </w:rPr>
        <w:t xml:space="preserve"> investment to sustain vital Council services in the face of increasing demand.</w:t>
      </w:r>
      <w:r w:rsidRPr="008203A3">
        <w:rPr>
          <w:rFonts w:cs="Arial"/>
          <w:b/>
          <w:color w:val="000000"/>
        </w:rPr>
        <w:br/>
      </w:r>
    </w:p>
    <w:p w:rsidR="00E33FFA" w:rsidRDefault="00E33FFA" w:rsidP="005D0865">
      <w:pPr>
        <w:ind w:left="360"/>
        <w:rPr>
          <w:rFonts w:cs="Arial"/>
          <w:bCs/>
        </w:rPr>
      </w:pPr>
      <w:r w:rsidRPr="008203A3">
        <w:rPr>
          <w:rFonts w:cs="Arial"/>
          <w:bCs/>
        </w:rPr>
        <w:t>Alongside progress against the investment</w:t>
      </w:r>
      <w:r>
        <w:rPr>
          <w:rFonts w:cs="Arial"/>
          <w:bCs/>
        </w:rPr>
        <w:t xml:space="preserve">s made in this year’s budget the intention is to </w:t>
      </w:r>
      <w:r w:rsidRPr="008203A3">
        <w:rPr>
          <w:rFonts w:cs="Arial"/>
          <w:bCs/>
        </w:rPr>
        <w:t>build a</w:t>
      </w:r>
      <w:r>
        <w:rPr>
          <w:rFonts w:cs="Arial"/>
          <w:bCs/>
        </w:rPr>
        <w:t xml:space="preserve"> </w:t>
      </w:r>
      <w:r w:rsidRPr="008203A3">
        <w:rPr>
          <w:rFonts w:cs="Arial"/>
          <w:bCs/>
        </w:rPr>
        <w:t>sustainable, green and inclusive future and a capital programme designed to secure</w:t>
      </w:r>
      <w:r>
        <w:rPr>
          <w:rFonts w:cs="Arial"/>
          <w:bCs/>
        </w:rPr>
        <w:t xml:space="preserve"> </w:t>
      </w:r>
      <w:r w:rsidRPr="008203A3">
        <w:rPr>
          <w:rFonts w:cs="Arial"/>
          <w:bCs/>
        </w:rPr>
        <w:t>the transformation of our city and town centres, the plan will help to position the</w:t>
      </w:r>
      <w:r>
        <w:rPr>
          <w:rFonts w:cs="Arial"/>
          <w:bCs/>
        </w:rPr>
        <w:t xml:space="preserve"> </w:t>
      </w:r>
      <w:r w:rsidRPr="008203A3">
        <w:rPr>
          <w:rFonts w:cs="Arial"/>
          <w:bCs/>
        </w:rPr>
        <w:t>District as a place of opportunity for investment with a diverse and growing economy</w:t>
      </w:r>
      <w:r>
        <w:rPr>
          <w:rFonts w:cs="Arial"/>
          <w:bCs/>
        </w:rPr>
        <w:t xml:space="preserve"> </w:t>
      </w:r>
      <w:r w:rsidRPr="008203A3">
        <w:rPr>
          <w:rFonts w:cs="Arial"/>
          <w:bCs/>
        </w:rPr>
        <w:t>in which culture plays a central role</w:t>
      </w:r>
      <w:r>
        <w:rPr>
          <w:rFonts w:cs="Arial"/>
          <w:bCs/>
        </w:rPr>
        <w:t>.</w:t>
      </w:r>
    </w:p>
    <w:p w:rsidR="00E33FFA" w:rsidRDefault="00E33FFA" w:rsidP="00E33FFA">
      <w:pPr>
        <w:rPr>
          <w:rFonts w:cs="Arial"/>
          <w:bCs/>
        </w:rPr>
      </w:pPr>
    </w:p>
    <w:p w:rsidR="00E33FFA" w:rsidRDefault="00E33FFA" w:rsidP="00E33FFA">
      <w:pPr>
        <w:rPr>
          <w:rFonts w:cs="Arial"/>
          <w:bCs/>
        </w:rPr>
      </w:pPr>
    </w:p>
    <w:p w:rsidR="00E33FFA" w:rsidRDefault="00E33FFA" w:rsidP="00E33FFA">
      <w:pPr>
        <w:pStyle w:val="ListParagraph"/>
        <w:numPr>
          <w:ilvl w:val="0"/>
          <w:numId w:val="11"/>
        </w:numPr>
        <w:rPr>
          <w:rFonts w:ascii="Arial" w:hAnsi="Arial" w:cs="Arial"/>
          <w:b/>
        </w:rPr>
      </w:pPr>
      <w:r w:rsidRPr="00E33FFA">
        <w:rPr>
          <w:rFonts w:ascii="Arial" w:hAnsi="Arial" w:cs="Arial"/>
          <w:b/>
        </w:rPr>
        <w:t xml:space="preserve">Cumulative disproportionate negative impacts of the proposals on shared protected characteristics </w:t>
      </w:r>
    </w:p>
    <w:p w:rsidR="00E33FFA" w:rsidRDefault="00E33FFA" w:rsidP="00E33FFA">
      <w:pPr>
        <w:rPr>
          <w:rFonts w:cs="Arial"/>
          <w:b/>
        </w:rPr>
      </w:pPr>
    </w:p>
    <w:p w:rsidR="00E33FFA" w:rsidRPr="005D0865" w:rsidRDefault="005D0865" w:rsidP="007C015A">
      <w:pPr>
        <w:ind w:left="360"/>
        <w:rPr>
          <w:rFonts w:cs="Arial"/>
        </w:rPr>
      </w:pPr>
      <w:r w:rsidRPr="005D0865">
        <w:rPr>
          <w:rFonts w:cs="Arial"/>
        </w:rPr>
        <w:t xml:space="preserve">The cumulative negative impact of the proposals </w:t>
      </w:r>
      <w:r w:rsidR="007C015A">
        <w:rPr>
          <w:rFonts w:cs="Arial"/>
        </w:rPr>
        <w:t>for which equality impact assessed have had to be prepared</w:t>
      </w:r>
      <w:r w:rsidR="00D94D5C">
        <w:rPr>
          <w:rFonts w:cs="Arial"/>
        </w:rPr>
        <w:t xml:space="preserve"> </w:t>
      </w:r>
      <w:r w:rsidRPr="005D0865">
        <w:rPr>
          <w:rFonts w:cs="Arial"/>
        </w:rPr>
        <w:t xml:space="preserve">has been assessed as low across all protected characteristics. Where impacts have been identified, mitigation has also been identified that could reduce or remove those impacts. </w:t>
      </w:r>
    </w:p>
    <w:p w:rsidR="005D0865" w:rsidRDefault="005D0865" w:rsidP="00E33FFA">
      <w:pPr>
        <w:ind w:left="360"/>
        <w:rPr>
          <w:rFonts w:cs="Arial"/>
        </w:rPr>
      </w:pPr>
    </w:p>
    <w:p w:rsidR="002F03CD" w:rsidRDefault="00E33FFA" w:rsidP="00E33FFA">
      <w:pPr>
        <w:ind w:left="360"/>
        <w:rPr>
          <w:rFonts w:cs="Arial"/>
        </w:rPr>
      </w:pPr>
      <w:r w:rsidRPr="002F03CD">
        <w:rPr>
          <w:rFonts w:cs="Arial"/>
        </w:rPr>
        <w:t>The highest cumulative disproportionate impact has been identified against</w:t>
      </w:r>
      <w:r w:rsidR="005D0865">
        <w:rPr>
          <w:rFonts w:cs="Arial"/>
        </w:rPr>
        <w:t xml:space="preserve"> those people who share </w:t>
      </w:r>
      <w:r w:rsidRPr="002F03CD">
        <w:rPr>
          <w:rFonts w:cs="Arial"/>
        </w:rPr>
        <w:t>the local protected characteristic of ‘low income’</w:t>
      </w:r>
      <w:r w:rsidR="007C015A">
        <w:rPr>
          <w:rFonts w:cs="Arial"/>
        </w:rPr>
        <w:t xml:space="preserve">, scoring three across ‘low impacts’ and one against ‘high’ impact. </w:t>
      </w:r>
      <w:r w:rsidR="002F03CD">
        <w:rPr>
          <w:rFonts w:cs="Arial"/>
        </w:rPr>
        <w:t xml:space="preserve"> </w:t>
      </w:r>
    </w:p>
    <w:p w:rsidR="002F03CD" w:rsidRDefault="002F03CD" w:rsidP="00E33FFA">
      <w:pPr>
        <w:ind w:left="360"/>
        <w:rPr>
          <w:rFonts w:cs="Arial"/>
        </w:rPr>
      </w:pPr>
    </w:p>
    <w:p w:rsidR="002F03CD" w:rsidRDefault="002F03CD" w:rsidP="00E33FFA">
      <w:pPr>
        <w:ind w:left="360"/>
        <w:rPr>
          <w:rFonts w:cs="Arial"/>
        </w:rPr>
      </w:pPr>
      <w:r>
        <w:rPr>
          <w:rFonts w:cs="Arial"/>
        </w:rPr>
        <w:t>A</w:t>
      </w:r>
      <w:r w:rsidR="00E33FFA" w:rsidRPr="002F03CD">
        <w:rPr>
          <w:rFonts w:cs="Arial"/>
        </w:rPr>
        <w:t xml:space="preserve">n increase in Council Tax and the levying of </w:t>
      </w:r>
      <w:r>
        <w:rPr>
          <w:rFonts w:cs="Arial"/>
        </w:rPr>
        <w:t xml:space="preserve">a </w:t>
      </w:r>
      <w:r w:rsidR="00E33FFA" w:rsidRPr="002F03CD">
        <w:rPr>
          <w:rFonts w:cs="Arial"/>
        </w:rPr>
        <w:t>Social Care Precept will result in higher Council Tax bills</w:t>
      </w:r>
      <w:r>
        <w:rPr>
          <w:rFonts w:cs="Arial"/>
        </w:rPr>
        <w:t xml:space="preserve"> for all residents who pay Council Tax. However, </w:t>
      </w:r>
      <w:r w:rsidR="005D0865">
        <w:rPr>
          <w:rFonts w:cs="Arial"/>
        </w:rPr>
        <w:t xml:space="preserve">whilst this was assessed to have a medium/low impact on </w:t>
      </w:r>
      <w:r>
        <w:rPr>
          <w:rFonts w:cs="Arial"/>
        </w:rPr>
        <w:t>residents on low income</w:t>
      </w:r>
      <w:r w:rsidR="005D0865">
        <w:rPr>
          <w:rFonts w:cs="Arial"/>
        </w:rPr>
        <w:t xml:space="preserve">, the mitigation available to offset this is the Council Tax Discount Scheme that people on low income can apply to for help in paying their Council Tax.  </w:t>
      </w:r>
    </w:p>
    <w:p w:rsidR="005D0865" w:rsidRDefault="005D0865" w:rsidP="00E33FFA">
      <w:pPr>
        <w:ind w:left="360"/>
        <w:rPr>
          <w:rFonts w:cs="Arial"/>
        </w:rPr>
      </w:pPr>
    </w:p>
    <w:p w:rsidR="002F03CD" w:rsidRDefault="005D0865" w:rsidP="00E33FFA">
      <w:pPr>
        <w:ind w:left="360"/>
        <w:rPr>
          <w:rFonts w:cs="Arial"/>
        </w:rPr>
      </w:pPr>
      <w:r>
        <w:rPr>
          <w:rFonts w:cs="Arial"/>
        </w:rPr>
        <w:t>T</w:t>
      </w:r>
      <w:r w:rsidR="002F03CD">
        <w:rPr>
          <w:rFonts w:cs="Arial"/>
        </w:rPr>
        <w:t>he Skills House proposal identified that those on low income might be negatively impacted through the scheme not reaching or</w:t>
      </w:r>
      <w:r>
        <w:rPr>
          <w:rFonts w:cs="Arial"/>
        </w:rPr>
        <w:t xml:space="preserve"> being able to fully engage</w:t>
      </w:r>
      <w:r w:rsidR="002F03CD">
        <w:rPr>
          <w:rFonts w:cs="Arial"/>
        </w:rPr>
        <w:t xml:space="preserve"> all those on low income who could benefit from support around their employment</w:t>
      </w:r>
      <w:r>
        <w:rPr>
          <w:rFonts w:cs="Arial"/>
        </w:rPr>
        <w:t>. M</w:t>
      </w:r>
      <w:r w:rsidR="002F03CD">
        <w:rPr>
          <w:rFonts w:cs="Arial"/>
        </w:rPr>
        <w:t xml:space="preserve">itigations have been identified that would reduce this risk. </w:t>
      </w:r>
    </w:p>
    <w:p w:rsidR="002F03CD" w:rsidRDefault="002F03CD" w:rsidP="00E33FFA">
      <w:pPr>
        <w:ind w:left="360"/>
        <w:rPr>
          <w:rFonts w:cs="Arial"/>
        </w:rPr>
      </w:pPr>
    </w:p>
    <w:p w:rsidR="002F03CD" w:rsidRDefault="002F03CD" w:rsidP="002F03CD">
      <w:pPr>
        <w:widowControl/>
        <w:ind w:left="360"/>
        <w:rPr>
          <w:rFonts w:cs="Arial"/>
        </w:rPr>
      </w:pPr>
      <w:r>
        <w:rPr>
          <w:rFonts w:cs="Arial"/>
        </w:rPr>
        <w:lastRenderedPageBreak/>
        <w:t xml:space="preserve">The removal of the </w:t>
      </w:r>
      <w:r w:rsidRPr="002F03CD">
        <w:rPr>
          <w:rFonts w:cs="Arial"/>
        </w:rPr>
        <w:t>Vacant post - delete vacant Housing Technician post</w:t>
      </w:r>
      <w:r>
        <w:rPr>
          <w:rFonts w:cs="Arial"/>
        </w:rPr>
        <w:t xml:space="preserve"> was assessed as having a low negative </w:t>
      </w:r>
      <w:r w:rsidR="005D0865">
        <w:rPr>
          <w:rFonts w:cs="Arial"/>
        </w:rPr>
        <w:t xml:space="preserve">impact across all the protected characteristics except ‘low income’ where it was considered the impact would be high. The migration </w:t>
      </w:r>
      <w:r w:rsidR="007C015A">
        <w:rPr>
          <w:rFonts w:cs="Arial"/>
        </w:rPr>
        <w:t>suggested</w:t>
      </w:r>
      <w:r w:rsidR="005D0865">
        <w:rPr>
          <w:rFonts w:cs="Arial"/>
        </w:rPr>
        <w:t xml:space="preserve"> is </w:t>
      </w:r>
      <w:r w:rsidR="007C015A">
        <w:rPr>
          <w:rFonts w:cs="Arial"/>
        </w:rPr>
        <w:t xml:space="preserve">the </w:t>
      </w:r>
      <w:r w:rsidR="005D0865">
        <w:rPr>
          <w:rFonts w:cs="Arial"/>
        </w:rPr>
        <w:t xml:space="preserve">removal of the proposal. </w:t>
      </w:r>
    </w:p>
    <w:p w:rsidR="007D6B1C" w:rsidRDefault="007D6B1C" w:rsidP="002F03CD">
      <w:pPr>
        <w:widowControl/>
        <w:ind w:left="360"/>
        <w:rPr>
          <w:rFonts w:cs="Arial"/>
        </w:rPr>
      </w:pPr>
    </w:p>
    <w:p w:rsidR="005D0865" w:rsidRDefault="005D0865" w:rsidP="002F03CD">
      <w:pPr>
        <w:widowControl/>
        <w:ind w:left="360"/>
        <w:rPr>
          <w:rFonts w:cs="Arial"/>
        </w:rPr>
      </w:pPr>
    </w:p>
    <w:p w:rsidR="005D0865" w:rsidRDefault="005D0865" w:rsidP="005D0865">
      <w:pPr>
        <w:pStyle w:val="ListParagraph"/>
        <w:numPr>
          <w:ilvl w:val="0"/>
          <w:numId w:val="11"/>
        </w:numPr>
        <w:rPr>
          <w:rFonts w:ascii="Arial" w:hAnsi="Arial" w:cs="Arial"/>
          <w:b/>
        </w:rPr>
      </w:pPr>
      <w:r w:rsidRPr="005D0865">
        <w:rPr>
          <w:rFonts w:ascii="Arial" w:hAnsi="Arial" w:cs="Arial"/>
          <w:b/>
        </w:rPr>
        <w:t>Positive impacts of the proposals</w:t>
      </w:r>
    </w:p>
    <w:p w:rsidR="00D94D5C" w:rsidRDefault="00D94D5C" w:rsidP="00D94D5C">
      <w:pPr>
        <w:pStyle w:val="ListParagraph"/>
        <w:ind w:left="360"/>
        <w:rPr>
          <w:rFonts w:ascii="Arial" w:hAnsi="Arial" w:cs="Arial"/>
          <w:b/>
        </w:rPr>
      </w:pPr>
    </w:p>
    <w:p w:rsidR="00D94D5C" w:rsidRPr="007D6B1C" w:rsidRDefault="00D94D5C" w:rsidP="00D94D5C">
      <w:pPr>
        <w:pStyle w:val="ListParagraph"/>
        <w:ind w:left="360"/>
        <w:rPr>
          <w:rFonts w:ascii="Arial" w:hAnsi="Arial" w:cs="Arial"/>
        </w:rPr>
      </w:pPr>
      <w:r w:rsidRPr="007D6B1C">
        <w:rPr>
          <w:rFonts w:ascii="Arial" w:hAnsi="Arial" w:cs="Arial"/>
        </w:rPr>
        <w:t>The number of positive impacts</w:t>
      </w:r>
      <w:r w:rsidR="007D6B1C" w:rsidRPr="007D6B1C">
        <w:rPr>
          <w:rFonts w:ascii="Arial" w:hAnsi="Arial" w:cs="Arial"/>
        </w:rPr>
        <w:t xml:space="preserve"> identified </w:t>
      </w:r>
      <w:r w:rsidRPr="007D6B1C">
        <w:rPr>
          <w:rFonts w:ascii="Arial" w:hAnsi="Arial" w:cs="Arial"/>
        </w:rPr>
        <w:t xml:space="preserve"> against the proposals </w:t>
      </w:r>
      <w:r w:rsidR="007D6B1C" w:rsidRPr="007D6B1C">
        <w:rPr>
          <w:rFonts w:ascii="Arial" w:hAnsi="Arial" w:cs="Arial"/>
        </w:rPr>
        <w:t>outweigh</w:t>
      </w:r>
      <w:r w:rsidRPr="007D6B1C">
        <w:rPr>
          <w:rFonts w:ascii="Arial" w:hAnsi="Arial" w:cs="Arial"/>
        </w:rPr>
        <w:t xml:space="preserve"> the negative impacts identified across each protected characteristics. </w:t>
      </w:r>
    </w:p>
    <w:p w:rsidR="00D94D5C" w:rsidRPr="007D6B1C" w:rsidRDefault="00D94D5C" w:rsidP="00D94D5C">
      <w:pPr>
        <w:pStyle w:val="ListParagraph"/>
        <w:ind w:left="360"/>
        <w:rPr>
          <w:rFonts w:ascii="Arial" w:hAnsi="Arial" w:cs="Arial"/>
        </w:rPr>
      </w:pPr>
    </w:p>
    <w:p w:rsidR="00D94D5C" w:rsidRDefault="007D6B1C" w:rsidP="00D94D5C">
      <w:pPr>
        <w:pStyle w:val="ListParagraph"/>
        <w:ind w:left="360"/>
        <w:rPr>
          <w:rFonts w:ascii="Arial" w:hAnsi="Arial" w:cs="Arial"/>
        </w:rPr>
      </w:pPr>
      <w:r w:rsidRPr="007D6B1C">
        <w:rPr>
          <w:rFonts w:ascii="Arial" w:hAnsi="Arial" w:cs="Arial"/>
        </w:rPr>
        <w:t>The</w:t>
      </w:r>
      <w:r w:rsidR="00D94D5C" w:rsidRPr="007D6B1C">
        <w:rPr>
          <w:rFonts w:ascii="Arial" w:hAnsi="Arial" w:cs="Arial"/>
        </w:rPr>
        <w:t xml:space="preserve"> positives </w:t>
      </w:r>
      <w:r w:rsidRPr="007D6B1C">
        <w:rPr>
          <w:rFonts w:ascii="Arial" w:hAnsi="Arial" w:cs="Arial"/>
        </w:rPr>
        <w:t xml:space="preserve">identified have </w:t>
      </w:r>
      <w:r w:rsidR="00D94D5C" w:rsidRPr="007D6B1C">
        <w:rPr>
          <w:rFonts w:ascii="Arial" w:hAnsi="Arial" w:cs="Arial"/>
        </w:rPr>
        <w:t xml:space="preserve">been cited in </w:t>
      </w:r>
      <w:r w:rsidRPr="007D6B1C">
        <w:rPr>
          <w:rFonts w:ascii="Arial" w:hAnsi="Arial" w:cs="Arial"/>
        </w:rPr>
        <w:t xml:space="preserve">the </w:t>
      </w:r>
      <w:r w:rsidR="00D94D5C" w:rsidRPr="007D6B1C">
        <w:rPr>
          <w:rFonts w:ascii="Arial" w:hAnsi="Arial" w:cs="Arial"/>
        </w:rPr>
        <w:t xml:space="preserve">equality impact assessments undertaken </w:t>
      </w:r>
      <w:r w:rsidRPr="007D6B1C">
        <w:rPr>
          <w:rFonts w:ascii="Arial" w:hAnsi="Arial" w:cs="Arial"/>
        </w:rPr>
        <w:t xml:space="preserve">against individual proposals that required an equality impact assessment. </w:t>
      </w:r>
    </w:p>
    <w:p w:rsidR="007D6B1C" w:rsidRDefault="007D6B1C" w:rsidP="00D94D5C">
      <w:pPr>
        <w:pStyle w:val="ListParagraph"/>
        <w:ind w:left="360"/>
        <w:rPr>
          <w:rFonts w:ascii="Arial" w:hAnsi="Arial" w:cs="Arial"/>
        </w:rPr>
      </w:pPr>
    </w:p>
    <w:p w:rsidR="007D6B1C" w:rsidRDefault="007D6B1C" w:rsidP="00D94D5C">
      <w:pPr>
        <w:pStyle w:val="ListParagraph"/>
        <w:ind w:left="360"/>
        <w:rPr>
          <w:rFonts w:ascii="Arial" w:hAnsi="Arial" w:cs="Arial"/>
        </w:rPr>
      </w:pPr>
    </w:p>
    <w:p w:rsidR="007D6B1C" w:rsidRPr="007D6B1C" w:rsidRDefault="007D6B1C" w:rsidP="007D6B1C">
      <w:pPr>
        <w:pStyle w:val="ListParagraph"/>
        <w:numPr>
          <w:ilvl w:val="0"/>
          <w:numId w:val="11"/>
        </w:numPr>
        <w:rPr>
          <w:rFonts w:ascii="Arial" w:hAnsi="Arial" w:cs="Arial"/>
          <w:b/>
        </w:rPr>
      </w:pPr>
      <w:r>
        <w:rPr>
          <w:rFonts w:ascii="Arial" w:hAnsi="Arial" w:cs="Arial"/>
          <w:b/>
        </w:rPr>
        <w:t>N</w:t>
      </w:r>
      <w:r w:rsidRPr="007D6B1C">
        <w:rPr>
          <w:rFonts w:ascii="Arial" w:hAnsi="Arial" w:cs="Arial"/>
          <w:b/>
        </w:rPr>
        <w:t>egative and positive impacts identified through the equality assessment process</w:t>
      </w:r>
    </w:p>
    <w:p w:rsidR="005D0865" w:rsidRDefault="005D0865" w:rsidP="005D0865">
      <w:pPr>
        <w:pStyle w:val="ListParagraph"/>
        <w:ind w:left="360"/>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930"/>
        <w:gridCol w:w="1392"/>
        <w:gridCol w:w="863"/>
        <w:gridCol w:w="1260"/>
        <w:gridCol w:w="1367"/>
      </w:tblGrid>
      <w:tr w:rsidR="00D94D5C" w:rsidRPr="000F06D7" w:rsidTr="00D94D5C">
        <w:trPr>
          <w:trHeight w:val="333"/>
        </w:trPr>
        <w:tc>
          <w:tcPr>
            <w:tcW w:w="1777" w:type="pct"/>
            <w:vMerge w:val="restart"/>
            <w:shd w:val="clear" w:color="000000" w:fill="1F497D"/>
            <w:noWrap/>
            <w:vAlign w:val="center"/>
            <w:hideMark/>
          </w:tcPr>
          <w:p w:rsidR="00D94D5C" w:rsidRPr="000F06D7" w:rsidRDefault="00D94D5C" w:rsidP="004D5329">
            <w:pPr>
              <w:rPr>
                <w:rFonts w:cs="Arial"/>
                <w:b/>
                <w:bCs/>
                <w:color w:val="FFFFFF"/>
                <w:szCs w:val="24"/>
                <w:lang w:eastAsia="en-GB"/>
              </w:rPr>
            </w:pPr>
            <w:r w:rsidRPr="000F06D7">
              <w:rPr>
                <w:rFonts w:cs="Arial"/>
                <w:b/>
                <w:bCs/>
                <w:color w:val="FFFFFF"/>
                <w:szCs w:val="24"/>
                <w:lang w:eastAsia="en-GB"/>
              </w:rPr>
              <w:t>Protected Characteristic</w:t>
            </w:r>
          </w:p>
        </w:tc>
        <w:tc>
          <w:tcPr>
            <w:tcW w:w="0" w:type="auto"/>
            <w:gridSpan w:val="4"/>
            <w:shd w:val="clear" w:color="000000" w:fill="DCE6F1"/>
            <w:noWrap/>
            <w:vAlign w:val="center"/>
            <w:hideMark/>
          </w:tcPr>
          <w:p w:rsidR="00D94D5C" w:rsidRPr="000F06D7" w:rsidRDefault="00D94D5C" w:rsidP="004D5329">
            <w:pPr>
              <w:jc w:val="center"/>
              <w:rPr>
                <w:rFonts w:cs="Arial"/>
                <w:b/>
                <w:bCs/>
                <w:color w:val="000000"/>
                <w:szCs w:val="24"/>
                <w:lang w:eastAsia="en-GB"/>
              </w:rPr>
            </w:pPr>
            <w:r>
              <w:rPr>
                <w:rFonts w:cs="Arial"/>
                <w:b/>
                <w:bCs/>
                <w:color w:val="000000"/>
                <w:szCs w:val="24"/>
                <w:lang w:eastAsia="en-GB"/>
              </w:rPr>
              <w:t xml:space="preserve">Negative </w:t>
            </w:r>
            <w:r w:rsidRPr="000F06D7">
              <w:rPr>
                <w:rFonts w:cs="Arial"/>
                <w:b/>
                <w:bCs/>
                <w:color w:val="000000"/>
                <w:szCs w:val="24"/>
                <w:lang w:eastAsia="en-GB"/>
              </w:rPr>
              <w:t>Impact Levels</w:t>
            </w:r>
          </w:p>
        </w:tc>
        <w:tc>
          <w:tcPr>
            <w:tcW w:w="758" w:type="pct"/>
            <w:shd w:val="clear" w:color="000000" w:fill="DCE6F1"/>
          </w:tcPr>
          <w:p w:rsidR="00D94D5C" w:rsidRDefault="00D94D5C" w:rsidP="004D5329">
            <w:pPr>
              <w:jc w:val="center"/>
              <w:rPr>
                <w:rFonts w:cs="Arial"/>
                <w:b/>
                <w:bCs/>
                <w:color w:val="000000"/>
                <w:szCs w:val="24"/>
                <w:lang w:eastAsia="en-GB"/>
              </w:rPr>
            </w:pPr>
            <w:r>
              <w:rPr>
                <w:rFonts w:cs="Arial"/>
                <w:b/>
                <w:bCs/>
                <w:color w:val="000000"/>
                <w:szCs w:val="24"/>
                <w:lang w:eastAsia="en-GB"/>
              </w:rPr>
              <w:t>Positive impacts</w:t>
            </w:r>
          </w:p>
        </w:tc>
      </w:tr>
      <w:tr w:rsidR="00D94D5C" w:rsidRPr="000F06D7" w:rsidTr="00D94D5C">
        <w:trPr>
          <w:trHeight w:val="333"/>
        </w:trPr>
        <w:tc>
          <w:tcPr>
            <w:tcW w:w="1777" w:type="pct"/>
            <w:vMerge/>
            <w:vAlign w:val="center"/>
            <w:hideMark/>
          </w:tcPr>
          <w:p w:rsidR="00D94D5C" w:rsidRPr="000F06D7" w:rsidRDefault="00D94D5C" w:rsidP="004D5329">
            <w:pPr>
              <w:rPr>
                <w:rFonts w:cs="Arial"/>
                <w:b/>
                <w:bCs/>
                <w:color w:val="FFFFFF"/>
                <w:szCs w:val="24"/>
                <w:lang w:eastAsia="en-GB"/>
              </w:rPr>
            </w:pPr>
          </w:p>
        </w:tc>
        <w:tc>
          <w:tcPr>
            <w:tcW w:w="0" w:type="auto"/>
            <w:shd w:val="clear" w:color="000000" w:fill="DCE6F1"/>
            <w:noWrap/>
            <w:vAlign w:val="center"/>
            <w:hideMark/>
          </w:tcPr>
          <w:p w:rsidR="00D94D5C" w:rsidRPr="000F06D7" w:rsidRDefault="00D94D5C" w:rsidP="004D5329">
            <w:pPr>
              <w:jc w:val="center"/>
              <w:rPr>
                <w:rFonts w:cs="Arial"/>
                <w:b/>
                <w:bCs/>
                <w:color w:val="000000"/>
                <w:szCs w:val="24"/>
                <w:lang w:eastAsia="en-GB"/>
              </w:rPr>
            </w:pPr>
            <w:r w:rsidRPr="000F06D7">
              <w:rPr>
                <w:rFonts w:cs="Arial"/>
                <w:b/>
                <w:bCs/>
                <w:color w:val="000000"/>
                <w:szCs w:val="24"/>
                <w:lang w:eastAsia="en-GB"/>
              </w:rPr>
              <w:t>High</w:t>
            </w:r>
          </w:p>
        </w:tc>
        <w:tc>
          <w:tcPr>
            <w:tcW w:w="0" w:type="auto"/>
            <w:shd w:val="clear" w:color="000000" w:fill="DCE6F1"/>
            <w:noWrap/>
            <w:vAlign w:val="center"/>
            <w:hideMark/>
          </w:tcPr>
          <w:p w:rsidR="00D94D5C" w:rsidRPr="000F06D7" w:rsidRDefault="00D94D5C" w:rsidP="004D5329">
            <w:pPr>
              <w:jc w:val="center"/>
              <w:rPr>
                <w:rFonts w:cs="Arial"/>
                <w:b/>
                <w:bCs/>
                <w:color w:val="000000"/>
                <w:szCs w:val="24"/>
                <w:lang w:eastAsia="en-GB"/>
              </w:rPr>
            </w:pPr>
            <w:r w:rsidRPr="000F06D7">
              <w:rPr>
                <w:rFonts w:cs="Arial"/>
                <w:b/>
                <w:bCs/>
                <w:color w:val="000000"/>
                <w:szCs w:val="24"/>
                <w:lang w:eastAsia="en-GB"/>
              </w:rPr>
              <w:t>Medium</w:t>
            </w:r>
          </w:p>
        </w:tc>
        <w:tc>
          <w:tcPr>
            <w:tcW w:w="0" w:type="auto"/>
            <w:tcBorders>
              <w:right w:val="single" w:sz="12" w:space="0" w:color="auto"/>
            </w:tcBorders>
            <w:shd w:val="clear" w:color="000000" w:fill="DCE6F1"/>
            <w:noWrap/>
            <w:vAlign w:val="center"/>
            <w:hideMark/>
          </w:tcPr>
          <w:p w:rsidR="00D94D5C" w:rsidRPr="000F06D7" w:rsidRDefault="00D94D5C" w:rsidP="004D5329">
            <w:pPr>
              <w:jc w:val="center"/>
              <w:rPr>
                <w:rFonts w:cs="Arial"/>
                <w:b/>
                <w:bCs/>
                <w:color w:val="000000"/>
                <w:szCs w:val="24"/>
                <w:lang w:eastAsia="en-GB"/>
              </w:rPr>
            </w:pPr>
            <w:r w:rsidRPr="000F06D7">
              <w:rPr>
                <w:rFonts w:cs="Arial"/>
                <w:b/>
                <w:bCs/>
                <w:color w:val="000000"/>
                <w:szCs w:val="24"/>
                <w:lang w:eastAsia="en-GB"/>
              </w:rPr>
              <w:t>Low</w:t>
            </w:r>
          </w:p>
        </w:tc>
        <w:tc>
          <w:tcPr>
            <w:tcW w:w="0" w:type="auto"/>
            <w:tcBorders>
              <w:left w:val="single" w:sz="12" w:space="0" w:color="auto"/>
            </w:tcBorders>
            <w:shd w:val="clear" w:color="auto" w:fill="DEEAF6" w:themeFill="accent1" w:themeFillTint="33"/>
            <w:noWrap/>
            <w:vAlign w:val="center"/>
            <w:hideMark/>
          </w:tcPr>
          <w:p w:rsidR="00D94D5C" w:rsidRPr="000F06D7" w:rsidRDefault="00D94D5C" w:rsidP="004D5329">
            <w:pPr>
              <w:jc w:val="center"/>
              <w:rPr>
                <w:rFonts w:cs="Arial"/>
                <w:b/>
                <w:bCs/>
                <w:color w:val="000000"/>
                <w:szCs w:val="24"/>
                <w:lang w:eastAsia="en-GB"/>
              </w:rPr>
            </w:pPr>
            <w:r w:rsidRPr="000F06D7">
              <w:rPr>
                <w:rFonts w:cs="Arial"/>
                <w:b/>
                <w:bCs/>
                <w:color w:val="000000"/>
                <w:szCs w:val="24"/>
                <w:lang w:eastAsia="en-GB"/>
              </w:rPr>
              <w:t>TOTAL</w:t>
            </w:r>
          </w:p>
        </w:tc>
        <w:tc>
          <w:tcPr>
            <w:tcW w:w="758" w:type="pct"/>
            <w:tcBorders>
              <w:left w:val="single" w:sz="12" w:space="0" w:color="auto"/>
            </w:tcBorders>
            <w:shd w:val="clear" w:color="auto" w:fill="DEEAF6" w:themeFill="accent1" w:themeFillTint="33"/>
          </w:tcPr>
          <w:p w:rsidR="00D94D5C" w:rsidRPr="000F06D7" w:rsidRDefault="00D94D5C" w:rsidP="004D5329">
            <w:pPr>
              <w:jc w:val="center"/>
              <w:rPr>
                <w:rFonts w:cs="Arial"/>
                <w:b/>
                <w:bCs/>
                <w:color w:val="000000"/>
                <w:szCs w:val="24"/>
                <w:lang w:eastAsia="en-GB"/>
              </w:rPr>
            </w:pPr>
            <w:r>
              <w:rPr>
                <w:rFonts w:cs="Arial"/>
                <w:b/>
                <w:bCs/>
                <w:color w:val="000000"/>
                <w:szCs w:val="24"/>
                <w:lang w:eastAsia="en-GB"/>
              </w:rPr>
              <w:t>TOTAL</w:t>
            </w:r>
          </w:p>
        </w:tc>
      </w:tr>
      <w:tr w:rsidR="00D94D5C" w:rsidRPr="000F06D7" w:rsidTr="00D94D5C">
        <w:trPr>
          <w:trHeight w:val="317"/>
        </w:trPr>
        <w:tc>
          <w:tcPr>
            <w:tcW w:w="1777" w:type="pct"/>
            <w:shd w:val="clear" w:color="000000" w:fill="DCE6F1"/>
            <w:noWrap/>
            <w:vAlign w:val="center"/>
            <w:hideMark/>
          </w:tcPr>
          <w:p w:rsidR="00D94D5C" w:rsidRPr="000F06D7" w:rsidRDefault="00D94D5C" w:rsidP="004D5329">
            <w:pPr>
              <w:rPr>
                <w:rFonts w:cs="Arial"/>
                <w:color w:val="000000"/>
                <w:szCs w:val="24"/>
                <w:lang w:eastAsia="en-GB"/>
              </w:rPr>
            </w:pPr>
            <w:r w:rsidRPr="000F06D7">
              <w:rPr>
                <w:rFonts w:cs="Arial"/>
                <w:color w:val="000000"/>
                <w:szCs w:val="24"/>
                <w:lang w:eastAsia="en-GB"/>
              </w:rPr>
              <w:t>Age</w:t>
            </w:r>
          </w:p>
        </w:tc>
        <w:tc>
          <w:tcPr>
            <w:tcW w:w="0" w:type="auto"/>
            <w:shd w:val="clear" w:color="auto" w:fill="auto"/>
            <w:noWrap/>
            <w:vAlign w:val="center"/>
          </w:tcPr>
          <w:p w:rsidR="00D94D5C" w:rsidRPr="000F06D7" w:rsidRDefault="00D94D5C" w:rsidP="004D5329">
            <w:pPr>
              <w:jc w:val="center"/>
              <w:rPr>
                <w:rFonts w:cs="Arial"/>
                <w:szCs w:val="24"/>
                <w:lang w:eastAsia="en-GB"/>
              </w:rPr>
            </w:pPr>
            <w:r w:rsidRPr="000F06D7">
              <w:rPr>
                <w:rFonts w:cs="Arial"/>
                <w:szCs w:val="24"/>
                <w:lang w:eastAsia="en-GB"/>
              </w:rPr>
              <w:t>0</w:t>
            </w:r>
          </w:p>
        </w:tc>
        <w:tc>
          <w:tcPr>
            <w:tcW w:w="0" w:type="auto"/>
            <w:shd w:val="clear" w:color="auto" w:fill="auto"/>
            <w:noWrap/>
            <w:vAlign w:val="center"/>
          </w:tcPr>
          <w:p w:rsidR="00D94D5C" w:rsidRPr="000F06D7" w:rsidRDefault="00D94D5C" w:rsidP="004D5329">
            <w:pPr>
              <w:jc w:val="center"/>
              <w:rPr>
                <w:rFonts w:cs="Arial"/>
                <w:szCs w:val="24"/>
                <w:lang w:eastAsia="en-GB"/>
              </w:rPr>
            </w:pPr>
            <w:r>
              <w:rPr>
                <w:rFonts w:cs="Arial"/>
                <w:szCs w:val="24"/>
                <w:lang w:eastAsia="en-GB"/>
              </w:rPr>
              <w:t>0</w:t>
            </w:r>
          </w:p>
        </w:tc>
        <w:tc>
          <w:tcPr>
            <w:tcW w:w="0" w:type="auto"/>
            <w:tcBorders>
              <w:right w:val="single" w:sz="12" w:space="0" w:color="auto"/>
            </w:tcBorders>
            <w:shd w:val="clear" w:color="auto" w:fill="auto"/>
            <w:noWrap/>
            <w:vAlign w:val="center"/>
          </w:tcPr>
          <w:p w:rsidR="00D94D5C" w:rsidRPr="000F06D7" w:rsidRDefault="00D94D5C" w:rsidP="004D5329">
            <w:pPr>
              <w:jc w:val="center"/>
              <w:rPr>
                <w:rFonts w:cs="Arial"/>
                <w:szCs w:val="24"/>
                <w:lang w:eastAsia="en-GB"/>
              </w:rPr>
            </w:pPr>
            <w:r w:rsidRPr="000F06D7">
              <w:rPr>
                <w:rFonts w:cs="Arial"/>
                <w:szCs w:val="24"/>
                <w:lang w:eastAsia="en-GB"/>
              </w:rPr>
              <w:t>3</w:t>
            </w:r>
          </w:p>
        </w:tc>
        <w:tc>
          <w:tcPr>
            <w:tcW w:w="0" w:type="auto"/>
            <w:tcBorders>
              <w:left w:val="single" w:sz="12" w:space="0" w:color="auto"/>
            </w:tcBorders>
            <w:shd w:val="clear" w:color="auto" w:fill="DEEAF6" w:themeFill="accent1" w:themeFillTint="33"/>
            <w:noWrap/>
            <w:vAlign w:val="center"/>
          </w:tcPr>
          <w:p w:rsidR="00D94D5C" w:rsidRPr="000F06D7" w:rsidRDefault="00D94D5C" w:rsidP="004D5329">
            <w:pPr>
              <w:jc w:val="center"/>
              <w:rPr>
                <w:rFonts w:cs="Arial"/>
                <w:szCs w:val="24"/>
                <w:lang w:eastAsia="en-GB"/>
              </w:rPr>
            </w:pPr>
            <w:r>
              <w:rPr>
                <w:rFonts w:cs="Arial"/>
                <w:szCs w:val="24"/>
                <w:lang w:eastAsia="en-GB"/>
              </w:rPr>
              <w:t>3</w:t>
            </w:r>
          </w:p>
        </w:tc>
        <w:tc>
          <w:tcPr>
            <w:tcW w:w="758" w:type="pct"/>
            <w:tcBorders>
              <w:left w:val="single" w:sz="12" w:space="0" w:color="auto"/>
            </w:tcBorders>
            <w:shd w:val="clear" w:color="auto" w:fill="DEEAF6" w:themeFill="accent1" w:themeFillTint="33"/>
          </w:tcPr>
          <w:p w:rsidR="00D94D5C" w:rsidRDefault="00D94D5C" w:rsidP="004D5329">
            <w:pPr>
              <w:jc w:val="center"/>
              <w:rPr>
                <w:rFonts w:cs="Arial"/>
                <w:szCs w:val="24"/>
                <w:lang w:eastAsia="en-GB"/>
              </w:rPr>
            </w:pPr>
            <w:r>
              <w:rPr>
                <w:rFonts w:cs="Arial"/>
                <w:szCs w:val="24"/>
                <w:lang w:eastAsia="en-GB"/>
              </w:rPr>
              <w:t>20</w:t>
            </w:r>
          </w:p>
        </w:tc>
      </w:tr>
      <w:tr w:rsidR="00D94D5C" w:rsidRPr="000F06D7" w:rsidTr="00D94D5C">
        <w:trPr>
          <w:trHeight w:val="317"/>
        </w:trPr>
        <w:tc>
          <w:tcPr>
            <w:tcW w:w="1777" w:type="pct"/>
            <w:shd w:val="clear" w:color="000000" w:fill="DCE6F1"/>
            <w:noWrap/>
            <w:vAlign w:val="center"/>
            <w:hideMark/>
          </w:tcPr>
          <w:p w:rsidR="00D94D5C" w:rsidRPr="000F06D7" w:rsidRDefault="00D94D5C" w:rsidP="004D5329">
            <w:pPr>
              <w:rPr>
                <w:rFonts w:cs="Arial"/>
                <w:color w:val="000000"/>
                <w:szCs w:val="24"/>
                <w:lang w:eastAsia="en-GB"/>
              </w:rPr>
            </w:pPr>
            <w:r w:rsidRPr="000F06D7">
              <w:rPr>
                <w:rFonts w:cs="Arial"/>
                <w:color w:val="000000"/>
                <w:szCs w:val="24"/>
                <w:lang w:eastAsia="en-GB"/>
              </w:rPr>
              <w:t>Disability</w:t>
            </w:r>
          </w:p>
        </w:tc>
        <w:tc>
          <w:tcPr>
            <w:tcW w:w="0" w:type="auto"/>
            <w:shd w:val="clear" w:color="auto" w:fill="auto"/>
            <w:noWrap/>
            <w:vAlign w:val="center"/>
          </w:tcPr>
          <w:p w:rsidR="00D94D5C" w:rsidRPr="000F06D7" w:rsidRDefault="00D94D5C" w:rsidP="004D5329">
            <w:pPr>
              <w:jc w:val="center"/>
            </w:pPr>
            <w:r w:rsidRPr="000F06D7">
              <w:rPr>
                <w:rFonts w:cs="Arial"/>
                <w:szCs w:val="24"/>
                <w:lang w:eastAsia="en-GB"/>
              </w:rPr>
              <w:t>0</w:t>
            </w:r>
          </w:p>
        </w:tc>
        <w:tc>
          <w:tcPr>
            <w:tcW w:w="0" w:type="auto"/>
            <w:shd w:val="clear" w:color="auto" w:fill="auto"/>
            <w:noWrap/>
            <w:vAlign w:val="center"/>
          </w:tcPr>
          <w:p w:rsidR="00D94D5C" w:rsidRPr="000F06D7" w:rsidRDefault="00D94D5C" w:rsidP="004D5329">
            <w:pPr>
              <w:jc w:val="center"/>
              <w:rPr>
                <w:rFonts w:cs="Arial"/>
                <w:szCs w:val="24"/>
                <w:lang w:eastAsia="en-GB"/>
              </w:rPr>
            </w:pPr>
            <w:r w:rsidRPr="000F06D7">
              <w:rPr>
                <w:rFonts w:cs="Arial"/>
                <w:szCs w:val="24"/>
                <w:lang w:eastAsia="en-GB"/>
              </w:rPr>
              <w:t>1</w:t>
            </w:r>
          </w:p>
        </w:tc>
        <w:tc>
          <w:tcPr>
            <w:tcW w:w="0" w:type="auto"/>
            <w:tcBorders>
              <w:right w:val="single" w:sz="12" w:space="0" w:color="auto"/>
            </w:tcBorders>
            <w:shd w:val="clear" w:color="auto" w:fill="auto"/>
            <w:noWrap/>
            <w:vAlign w:val="center"/>
          </w:tcPr>
          <w:p w:rsidR="00D94D5C" w:rsidRPr="000F06D7" w:rsidRDefault="00D94D5C" w:rsidP="004D5329">
            <w:pPr>
              <w:jc w:val="center"/>
              <w:rPr>
                <w:rFonts w:cs="Arial"/>
                <w:szCs w:val="24"/>
                <w:lang w:eastAsia="en-GB"/>
              </w:rPr>
            </w:pPr>
            <w:r>
              <w:rPr>
                <w:rFonts w:cs="Arial"/>
                <w:szCs w:val="24"/>
                <w:lang w:eastAsia="en-GB"/>
              </w:rPr>
              <w:t>2</w:t>
            </w:r>
          </w:p>
        </w:tc>
        <w:tc>
          <w:tcPr>
            <w:tcW w:w="0" w:type="auto"/>
            <w:tcBorders>
              <w:left w:val="single" w:sz="12" w:space="0" w:color="auto"/>
            </w:tcBorders>
            <w:shd w:val="clear" w:color="auto" w:fill="DEEAF6" w:themeFill="accent1" w:themeFillTint="33"/>
            <w:noWrap/>
            <w:vAlign w:val="center"/>
          </w:tcPr>
          <w:p w:rsidR="00D94D5C" w:rsidRPr="000F06D7" w:rsidRDefault="00D94D5C" w:rsidP="004D5329">
            <w:pPr>
              <w:jc w:val="center"/>
              <w:rPr>
                <w:rFonts w:cs="Arial"/>
                <w:szCs w:val="24"/>
                <w:lang w:eastAsia="en-GB"/>
              </w:rPr>
            </w:pPr>
            <w:r>
              <w:rPr>
                <w:rFonts w:cs="Arial"/>
                <w:szCs w:val="24"/>
                <w:lang w:eastAsia="en-GB"/>
              </w:rPr>
              <w:t>3</w:t>
            </w:r>
          </w:p>
        </w:tc>
        <w:tc>
          <w:tcPr>
            <w:tcW w:w="758" w:type="pct"/>
            <w:tcBorders>
              <w:left w:val="single" w:sz="12" w:space="0" w:color="auto"/>
            </w:tcBorders>
            <w:shd w:val="clear" w:color="auto" w:fill="DEEAF6" w:themeFill="accent1" w:themeFillTint="33"/>
          </w:tcPr>
          <w:p w:rsidR="00D94D5C" w:rsidRDefault="00D94D5C" w:rsidP="004D5329">
            <w:pPr>
              <w:jc w:val="center"/>
              <w:rPr>
                <w:rFonts w:cs="Arial"/>
                <w:szCs w:val="24"/>
                <w:lang w:eastAsia="en-GB"/>
              </w:rPr>
            </w:pPr>
            <w:r>
              <w:rPr>
                <w:rFonts w:cs="Arial"/>
                <w:szCs w:val="24"/>
                <w:lang w:eastAsia="en-GB"/>
              </w:rPr>
              <w:t>14</w:t>
            </w:r>
          </w:p>
        </w:tc>
      </w:tr>
      <w:tr w:rsidR="00D94D5C" w:rsidRPr="000F06D7" w:rsidTr="00D94D5C">
        <w:trPr>
          <w:trHeight w:val="317"/>
        </w:trPr>
        <w:tc>
          <w:tcPr>
            <w:tcW w:w="1777" w:type="pct"/>
            <w:shd w:val="clear" w:color="000000" w:fill="DCE6F1"/>
            <w:noWrap/>
            <w:vAlign w:val="center"/>
            <w:hideMark/>
          </w:tcPr>
          <w:p w:rsidR="00D94D5C" w:rsidRPr="000F06D7" w:rsidRDefault="00D94D5C" w:rsidP="004D5329">
            <w:pPr>
              <w:rPr>
                <w:rFonts w:cs="Arial"/>
                <w:color w:val="000000"/>
                <w:szCs w:val="24"/>
                <w:lang w:eastAsia="en-GB"/>
              </w:rPr>
            </w:pPr>
            <w:r w:rsidRPr="000F06D7">
              <w:rPr>
                <w:rFonts w:cs="Arial"/>
                <w:color w:val="000000"/>
                <w:szCs w:val="24"/>
                <w:lang w:eastAsia="en-GB"/>
              </w:rPr>
              <w:t>Gender reassignment</w:t>
            </w:r>
          </w:p>
        </w:tc>
        <w:tc>
          <w:tcPr>
            <w:tcW w:w="0" w:type="auto"/>
            <w:shd w:val="clear" w:color="auto" w:fill="auto"/>
            <w:noWrap/>
            <w:vAlign w:val="center"/>
          </w:tcPr>
          <w:p w:rsidR="00D94D5C" w:rsidRPr="000F06D7" w:rsidRDefault="00D94D5C" w:rsidP="004D5329">
            <w:pPr>
              <w:jc w:val="center"/>
            </w:pPr>
            <w:r w:rsidRPr="000F06D7">
              <w:rPr>
                <w:rFonts w:cs="Arial"/>
                <w:szCs w:val="24"/>
                <w:lang w:eastAsia="en-GB"/>
              </w:rPr>
              <w:t>0</w:t>
            </w:r>
          </w:p>
        </w:tc>
        <w:tc>
          <w:tcPr>
            <w:tcW w:w="0" w:type="auto"/>
            <w:shd w:val="clear" w:color="auto" w:fill="auto"/>
            <w:noWrap/>
            <w:vAlign w:val="center"/>
          </w:tcPr>
          <w:p w:rsidR="00D94D5C" w:rsidRPr="000F06D7" w:rsidRDefault="00D94D5C" w:rsidP="004D5329">
            <w:pPr>
              <w:jc w:val="center"/>
              <w:rPr>
                <w:rFonts w:cs="Arial"/>
                <w:szCs w:val="24"/>
                <w:lang w:eastAsia="en-GB"/>
              </w:rPr>
            </w:pPr>
            <w:r w:rsidRPr="000F06D7">
              <w:rPr>
                <w:rFonts w:cs="Arial"/>
                <w:szCs w:val="24"/>
                <w:lang w:eastAsia="en-GB"/>
              </w:rPr>
              <w:t>0</w:t>
            </w:r>
          </w:p>
        </w:tc>
        <w:tc>
          <w:tcPr>
            <w:tcW w:w="0" w:type="auto"/>
            <w:tcBorders>
              <w:right w:val="single" w:sz="12" w:space="0" w:color="auto"/>
            </w:tcBorders>
            <w:shd w:val="clear" w:color="auto" w:fill="auto"/>
            <w:noWrap/>
            <w:vAlign w:val="center"/>
          </w:tcPr>
          <w:p w:rsidR="00D94D5C" w:rsidRPr="000F06D7" w:rsidRDefault="00D94D5C" w:rsidP="004D5329">
            <w:pPr>
              <w:jc w:val="center"/>
              <w:rPr>
                <w:rFonts w:cs="Arial"/>
                <w:szCs w:val="24"/>
                <w:lang w:eastAsia="en-GB"/>
              </w:rPr>
            </w:pPr>
            <w:r>
              <w:rPr>
                <w:rFonts w:cs="Arial"/>
                <w:szCs w:val="24"/>
                <w:lang w:eastAsia="en-GB"/>
              </w:rPr>
              <w:t>2</w:t>
            </w:r>
          </w:p>
        </w:tc>
        <w:tc>
          <w:tcPr>
            <w:tcW w:w="0" w:type="auto"/>
            <w:tcBorders>
              <w:left w:val="single" w:sz="12" w:space="0" w:color="auto"/>
            </w:tcBorders>
            <w:shd w:val="clear" w:color="auto" w:fill="DEEAF6" w:themeFill="accent1" w:themeFillTint="33"/>
            <w:noWrap/>
            <w:vAlign w:val="center"/>
          </w:tcPr>
          <w:p w:rsidR="00D94D5C" w:rsidRPr="000F06D7" w:rsidRDefault="00D94D5C" w:rsidP="004D5329">
            <w:pPr>
              <w:jc w:val="center"/>
              <w:rPr>
                <w:rFonts w:cs="Arial"/>
                <w:szCs w:val="24"/>
                <w:lang w:eastAsia="en-GB"/>
              </w:rPr>
            </w:pPr>
            <w:r>
              <w:rPr>
                <w:rFonts w:cs="Arial"/>
                <w:szCs w:val="24"/>
                <w:lang w:eastAsia="en-GB"/>
              </w:rPr>
              <w:t>2</w:t>
            </w:r>
          </w:p>
        </w:tc>
        <w:tc>
          <w:tcPr>
            <w:tcW w:w="758" w:type="pct"/>
            <w:tcBorders>
              <w:left w:val="single" w:sz="12" w:space="0" w:color="auto"/>
            </w:tcBorders>
            <w:shd w:val="clear" w:color="auto" w:fill="DEEAF6" w:themeFill="accent1" w:themeFillTint="33"/>
          </w:tcPr>
          <w:p w:rsidR="00D94D5C" w:rsidRDefault="00D94D5C" w:rsidP="004D5329">
            <w:pPr>
              <w:jc w:val="center"/>
              <w:rPr>
                <w:rFonts w:cs="Arial"/>
                <w:szCs w:val="24"/>
                <w:lang w:eastAsia="en-GB"/>
              </w:rPr>
            </w:pPr>
            <w:r>
              <w:rPr>
                <w:rFonts w:cs="Arial"/>
                <w:szCs w:val="24"/>
                <w:lang w:eastAsia="en-GB"/>
              </w:rPr>
              <w:t>8</w:t>
            </w:r>
          </w:p>
        </w:tc>
      </w:tr>
      <w:tr w:rsidR="00D94D5C" w:rsidRPr="000F06D7" w:rsidTr="00D94D5C">
        <w:trPr>
          <w:trHeight w:val="317"/>
        </w:trPr>
        <w:tc>
          <w:tcPr>
            <w:tcW w:w="1777" w:type="pct"/>
            <w:shd w:val="clear" w:color="000000" w:fill="DCE6F1"/>
            <w:noWrap/>
            <w:vAlign w:val="center"/>
            <w:hideMark/>
          </w:tcPr>
          <w:p w:rsidR="00D94D5C" w:rsidRPr="000F06D7" w:rsidRDefault="00D94D5C" w:rsidP="004D5329">
            <w:pPr>
              <w:rPr>
                <w:rFonts w:cs="Arial"/>
                <w:color w:val="000000"/>
                <w:szCs w:val="24"/>
                <w:lang w:eastAsia="en-GB"/>
              </w:rPr>
            </w:pPr>
            <w:r w:rsidRPr="000F06D7">
              <w:rPr>
                <w:rFonts w:cs="Arial"/>
                <w:color w:val="000000"/>
                <w:szCs w:val="24"/>
                <w:lang w:eastAsia="en-GB"/>
              </w:rPr>
              <w:t>Race</w:t>
            </w:r>
          </w:p>
        </w:tc>
        <w:tc>
          <w:tcPr>
            <w:tcW w:w="0" w:type="auto"/>
            <w:shd w:val="clear" w:color="auto" w:fill="auto"/>
            <w:noWrap/>
            <w:vAlign w:val="center"/>
          </w:tcPr>
          <w:p w:rsidR="00D94D5C" w:rsidRPr="000F06D7" w:rsidRDefault="00D94D5C" w:rsidP="004D5329">
            <w:pPr>
              <w:jc w:val="center"/>
            </w:pPr>
            <w:r w:rsidRPr="000F06D7">
              <w:rPr>
                <w:rFonts w:cs="Arial"/>
                <w:szCs w:val="24"/>
                <w:lang w:eastAsia="en-GB"/>
              </w:rPr>
              <w:t>0</w:t>
            </w:r>
          </w:p>
        </w:tc>
        <w:tc>
          <w:tcPr>
            <w:tcW w:w="0" w:type="auto"/>
            <w:shd w:val="clear" w:color="auto" w:fill="auto"/>
            <w:noWrap/>
            <w:vAlign w:val="center"/>
          </w:tcPr>
          <w:p w:rsidR="00D94D5C" w:rsidRPr="000F06D7" w:rsidRDefault="00D94D5C" w:rsidP="004D5329">
            <w:pPr>
              <w:jc w:val="center"/>
              <w:rPr>
                <w:rFonts w:cs="Arial"/>
                <w:szCs w:val="24"/>
                <w:lang w:eastAsia="en-GB"/>
              </w:rPr>
            </w:pPr>
            <w:r w:rsidRPr="000F06D7">
              <w:rPr>
                <w:rFonts w:cs="Arial"/>
                <w:szCs w:val="24"/>
                <w:lang w:eastAsia="en-GB"/>
              </w:rPr>
              <w:t>0</w:t>
            </w:r>
          </w:p>
        </w:tc>
        <w:tc>
          <w:tcPr>
            <w:tcW w:w="0" w:type="auto"/>
            <w:tcBorders>
              <w:right w:val="single" w:sz="12" w:space="0" w:color="auto"/>
            </w:tcBorders>
            <w:shd w:val="clear" w:color="auto" w:fill="auto"/>
            <w:noWrap/>
            <w:vAlign w:val="center"/>
          </w:tcPr>
          <w:p w:rsidR="00D94D5C" w:rsidRPr="000F06D7" w:rsidRDefault="00D94D5C" w:rsidP="004D5329">
            <w:pPr>
              <w:jc w:val="center"/>
              <w:rPr>
                <w:rFonts w:cs="Arial"/>
                <w:szCs w:val="24"/>
                <w:lang w:eastAsia="en-GB"/>
              </w:rPr>
            </w:pPr>
            <w:r>
              <w:rPr>
                <w:rFonts w:cs="Arial"/>
                <w:szCs w:val="24"/>
                <w:lang w:eastAsia="en-GB"/>
              </w:rPr>
              <w:t>2</w:t>
            </w:r>
          </w:p>
        </w:tc>
        <w:tc>
          <w:tcPr>
            <w:tcW w:w="0" w:type="auto"/>
            <w:tcBorders>
              <w:left w:val="single" w:sz="12" w:space="0" w:color="auto"/>
            </w:tcBorders>
            <w:shd w:val="clear" w:color="auto" w:fill="DEEAF6" w:themeFill="accent1" w:themeFillTint="33"/>
            <w:noWrap/>
            <w:vAlign w:val="center"/>
          </w:tcPr>
          <w:p w:rsidR="00D94D5C" w:rsidRPr="000F06D7" w:rsidRDefault="00D94D5C" w:rsidP="004D5329">
            <w:pPr>
              <w:jc w:val="center"/>
              <w:rPr>
                <w:rFonts w:cs="Arial"/>
                <w:szCs w:val="24"/>
                <w:lang w:eastAsia="en-GB"/>
              </w:rPr>
            </w:pPr>
            <w:r>
              <w:rPr>
                <w:rFonts w:cs="Arial"/>
                <w:szCs w:val="24"/>
                <w:lang w:eastAsia="en-GB"/>
              </w:rPr>
              <w:t>2</w:t>
            </w:r>
          </w:p>
        </w:tc>
        <w:tc>
          <w:tcPr>
            <w:tcW w:w="758" w:type="pct"/>
            <w:tcBorders>
              <w:left w:val="single" w:sz="12" w:space="0" w:color="auto"/>
            </w:tcBorders>
            <w:shd w:val="clear" w:color="auto" w:fill="DEEAF6" w:themeFill="accent1" w:themeFillTint="33"/>
          </w:tcPr>
          <w:p w:rsidR="00D94D5C" w:rsidRDefault="00D94D5C" w:rsidP="004D5329">
            <w:pPr>
              <w:jc w:val="center"/>
              <w:rPr>
                <w:rFonts w:cs="Arial"/>
                <w:szCs w:val="24"/>
                <w:lang w:eastAsia="en-GB"/>
              </w:rPr>
            </w:pPr>
            <w:r>
              <w:rPr>
                <w:rFonts w:cs="Arial"/>
                <w:szCs w:val="24"/>
                <w:lang w:eastAsia="en-GB"/>
              </w:rPr>
              <w:t>9</w:t>
            </w:r>
          </w:p>
        </w:tc>
      </w:tr>
      <w:tr w:rsidR="00D94D5C" w:rsidRPr="000F06D7" w:rsidTr="00D94D5C">
        <w:trPr>
          <w:trHeight w:val="317"/>
        </w:trPr>
        <w:tc>
          <w:tcPr>
            <w:tcW w:w="1777" w:type="pct"/>
            <w:shd w:val="clear" w:color="000000" w:fill="DCE6F1"/>
            <w:noWrap/>
            <w:vAlign w:val="center"/>
            <w:hideMark/>
          </w:tcPr>
          <w:p w:rsidR="00D94D5C" w:rsidRPr="000F06D7" w:rsidRDefault="00D94D5C" w:rsidP="004D5329">
            <w:pPr>
              <w:rPr>
                <w:rFonts w:cs="Arial"/>
                <w:color w:val="000000"/>
                <w:szCs w:val="24"/>
                <w:lang w:eastAsia="en-GB"/>
              </w:rPr>
            </w:pPr>
            <w:r w:rsidRPr="000F06D7">
              <w:rPr>
                <w:rFonts w:cs="Arial"/>
                <w:color w:val="000000"/>
                <w:szCs w:val="24"/>
                <w:lang w:eastAsia="en-GB"/>
              </w:rPr>
              <w:t>Religion/belief</w:t>
            </w:r>
          </w:p>
        </w:tc>
        <w:tc>
          <w:tcPr>
            <w:tcW w:w="0" w:type="auto"/>
            <w:shd w:val="clear" w:color="auto" w:fill="auto"/>
            <w:noWrap/>
            <w:vAlign w:val="center"/>
          </w:tcPr>
          <w:p w:rsidR="00D94D5C" w:rsidRPr="000F06D7" w:rsidRDefault="00D94D5C" w:rsidP="004D5329">
            <w:pPr>
              <w:jc w:val="center"/>
            </w:pPr>
            <w:r w:rsidRPr="000F06D7">
              <w:rPr>
                <w:rFonts w:cs="Arial"/>
                <w:szCs w:val="24"/>
                <w:lang w:eastAsia="en-GB"/>
              </w:rPr>
              <w:t>0</w:t>
            </w:r>
          </w:p>
        </w:tc>
        <w:tc>
          <w:tcPr>
            <w:tcW w:w="0" w:type="auto"/>
            <w:shd w:val="clear" w:color="auto" w:fill="auto"/>
            <w:noWrap/>
            <w:vAlign w:val="center"/>
          </w:tcPr>
          <w:p w:rsidR="00D94D5C" w:rsidRPr="000F06D7" w:rsidRDefault="00D94D5C" w:rsidP="004D5329">
            <w:pPr>
              <w:jc w:val="center"/>
              <w:rPr>
                <w:rFonts w:cs="Arial"/>
                <w:szCs w:val="24"/>
                <w:lang w:eastAsia="en-GB"/>
              </w:rPr>
            </w:pPr>
            <w:r w:rsidRPr="000F06D7">
              <w:rPr>
                <w:rFonts w:cs="Arial"/>
                <w:szCs w:val="24"/>
                <w:lang w:eastAsia="en-GB"/>
              </w:rPr>
              <w:t>0</w:t>
            </w:r>
          </w:p>
        </w:tc>
        <w:tc>
          <w:tcPr>
            <w:tcW w:w="0" w:type="auto"/>
            <w:tcBorders>
              <w:right w:val="single" w:sz="12" w:space="0" w:color="auto"/>
            </w:tcBorders>
            <w:shd w:val="clear" w:color="auto" w:fill="auto"/>
            <w:noWrap/>
            <w:vAlign w:val="center"/>
          </w:tcPr>
          <w:p w:rsidR="00D94D5C" w:rsidRPr="000F06D7" w:rsidRDefault="00D94D5C" w:rsidP="004D5329">
            <w:pPr>
              <w:jc w:val="center"/>
              <w:rPr>
                <w:rFonts w:cs="Arial"/>
                <w:szCs w:val="24"/>
                <w:lang w:eastAsia="en-GB"/>
              </w:rPr>
            </w:pPr>
            <w:r>
              <w:rPr>
                <w:rFonts w:cs="Arial"/>
                <w:szCs w:val="24"/>
                <w:lang w:eastAsia="en-GB"/>
              </w:rPr>
              <w:t>2</w:t>
            </w:r>
          </w:p>
        </w:tc>
        <w:tc>
          <w:tcPr>
            <w:tcW w:w="0" w:type="auto"/>
            <w:tcBorders>
              <w:left w:val="single" w:sz="12" w:space="0" w:color="auto"/>
            </w:tcBorders>
            <w:shd w:val="clear" w:color="auto" w:fill="DEEAF6" w:themeFill="accent1" w:themeFillTint="33"/>
            <w:noWrap/>
            <w:vAlign w:val="center"/>
          </w:tcPr>
          <w:p w:rsidR="00D94D5C" w:rsidRPr="000F06D7" w:rsidRDefault="00D94D5C" w:rsidP="004D5329">
            <w:pPr>
              <w:jc w:val="center"/>
              <w:rPr>
                <w:rFonts w:cs="Arial"/>
                <w:szCs w:val="24"/>
                <w:lang w:eastAsia="en-GB"/>
              </w:rPr>
            </w:pPr>
            <w:r>
              <w:rPr>
                <w:rFonts w:cs="Arial"/>
                <w:szCs w:val="24"/>
                <w:lang w:eastAsia="en-GB"/>
              </w:rPr>
              <w:t>2</w:t>
            </w:r>
          </w:p>
        </w:tc>
        <w:tc>
          <w:tcPr>
            <w:tcW w:w="758" w:type="pct"/>
            <w:tcBorders>
              <w:left w:val="single" w:sz="12" w:space="0" w:color="auto"/>
            </w:tcBorders>
            <w:shd w:val="clear" w:color="auto" w:fill="DEEAF6" w:themeFill="accent1" w:themeFillTint="33"/>
          </w:tcPr>
          <w:p w:rsidR="00D94D5C" w:rsidRDefault="00D94D5C" w:rsidP="004D5329">
            <w:pPr>
              <w:jc w:val="center"/>
              <w:rPr>
                <w:rFonts w:cs="Arial"/>
                <w:szCs w:val="24"/>
                <w:lang w:eastAsia="en-GB"/>
              </w:rPr>
            </w:pPr>
            <w:r>
              <w:rPr>
                <w:rFonts w:cs="Arial"/>
                <w:szCs w:val="24"/>
                <w:lang w:eastAsia="en-GB"/>
              </w:rPr>
              <w:t>9</w:t>
            </w:r>
          </w:p>
        </w:tc>
      </w:tr>
      <w:tr w:rsidR="00D94D5C" w:rsidRPr="000F06D7" w:rsidTr="00D94D5C">
        <w:trPr>
          <w:trHeight w:val="317"/>
        </w:trPr>
        <w:tc>
          <w:tcPr>
            <w:tcW w:w="1777" w:type="pct"/>
            <w:shd w:val="clear" w:color="000000" w:fill="DCE6F1"/>
            <w:noWrap/>
            <w:vAlign w:val="center"/>
            <w:hideMark/>
          </w:tcPr>
          <w:p w:rsidR="00D94D5C" w:rsidRPr="000F06D7" w:rsidRDefault="00D94D5C" w:rsidP="004D5329">
            <w:pPr>
              <w:rPr>
                <w:rFonts w:cs="Arial"/>
                <w:color w:val="000000"/>
                <w:szCs w:val="24"/>
                <w:lang w:eastAsia="en-GB"/>
              </w:rPr>
            </w:pPr>
            <w:r w:rsidRPr="000F06D7">
              <w:rPr>
                <w:rFonts w:cs="Arial"/>
                <w:color w:val="000000"/>
                <w:szCs w:val="24"/>
                <w:lang w:eastAsia="en-GB"/>
              </w:rPr>
              <w:t>Pregnancy/Maternity</w:t>
            </w:r>
          </w:p>
        </w:tc>
        <w:tc>
          <w:tcPr>
            <w:tcW w:w="0" w:type="auto"/>
            <w:shd w:val="clear" w:color="auto" w:fill="auto"/>
            <w:noWrap/>
            <w:vAlign w:val="center"/>
          </w:tcPr>
          <w:p w:rsidR="00D94D5C" w:rsidRPr="000F06D7" w:rsidRDefault="00D94D5C" w:rsidP="004D5329">
            <w:pPr>
              <w:jc w:val="center"/>
            </w:pPr>
            <w:r w:rsidRPr="000F06D7">
              <w:rPr>
                <w:rFonts w:cs="Arial"/>
                <w:szCs w:val="24"/>
                <w:lang w:eastAsia="en-GB"/>
              </w:rPr>
              <w:t>0</w:t>
            </w:r>
          </w:p>
        </w:tc>
        <w:tc>
          <w:tcPr>
            <w:tcW w:w="0" w:type="auto"/>
            <w:shd w:val="clear" w:color="auto" w:fill="auto"/>
            <w:noWrap/>
            <w:vAlign w:val="center"/>
          </w:tcPr>
          <w:p w:rsidR="00D94D5C" w:rsidRPr="000F06D7" w:rsidRDefault="00D94D5C" w:rsidP="004D5329">
            <w:pPr>
              <w:jc w:val="center"/>
              <w:rPr>
                <w:rFonts w:cs="Arial"/>
                <w:szCs w:val="24"/>
                <w:lang w:eastAsia="en-GB"/>
              </w:rPr>
            </w:pPr>
            <w:r w:rsidRPr="000F06D7">
              <w:rPr>
                <w:rFonts w:cs="Arial"/>
                <w:szCs w:val="24"/>
                <w:lang w:eastAsia="en-GB"/>
              </w:rPr>
              <w:t>0</w:t>
            </w:r>
          </w:p>
        </w:tc>
        <w:tc>
          <w:tcPr>
            <w:tcW w:w="0" w:type="auto"/>
            <w:tcBorders>
              <w:right w:val="single" w:sz="12" w:space="0" w:color="auto"/>
            </w:tcBorders>
            <w:shd w:val="clear" w:color="auto" w:fill="auto"/>
            <w:noWrap/>
            <w:vAlign w:val="center"/>
          </w:tcPr>
          <w:p w:rsidR="00D94D5C" w:rsidRPr="000F06D7" w:rsidRDefault="00D94D5C" w:rsidP="004D5329">
            <w:pPr>
              <w:jc w:val="center"/>
              <w:rPr>
                <w:rFonts w:cs="Arial"/>
                <w:szCs w:val="24"/>
                <w:lang w:eastAsia="en-GB"/>
              </w:rPr>
            </w:pPr>
            <w:r>
              <w:rPr>
                <w:rFonts w:cs="Arial"/>
                <w:szCs w:val="24"/>
                <w:lang w:eastAsia="en-GB"/>
              </w:rPr>
              <w:t>2</w:t>
            </w:r>
          </w:p>
        </w:tc>
        <w:tc>
          <w:tcPr>
            <w:tcW w:w="0" w:type="auto"/>
            <w:tcBorders>
              <w:left w:val="single" w:sz="12" w:space="0" w:color="auto"/>
            </w:tcBorders>
            <w:shd w:val="clear" w:color="auto" w:fill="DEEAF6" w:themeFill="accent1" w:themeFillTint="33"/>
            <w:noWrap/>
            <w:vAlign w:val="center"/>
          </w:tcPr>
          <w:p w:rsidR="00D94D5C" w:rsidRPr="000F06D7" w:rsidRDefault="00D94D5C" w:rsidP="004D5329">
            <w:pPr>
              <w:jc w:val="center"/>
              <w:rPr>
                <w:rFonts w:cs="Arial"/>
                <w:szCs w:val="24"/>
                <w:lang w:eastAsia="en-GB"/>
              </w:rPr>
            </w:pPr>
            <w:r>
              <w:rPr>
                <w:rFonts w:cs="Arial"/>
                <w:szCs w:val="24"/>
                <w:lang w:eastAsia="en-GB"/>
              </w:rPr>
              <w:t>2</w:t>
            </w:r>
          </w:p>
        </w:tc>
        <w:tc>
          <w:tcPr>
            <w:tcW w:w="758" w:type="pct"/>
            <w:tcBorders>
              <w:left w:val="single" w:sz="12" w:space="0" w:color="auto"/>
            </w:tcBorders>
            <w:shd w:val="clear" w:color="auto" w:fill="DEEAF6" w:themeFill="accent1" w:themeFillTint="33"/>
          </w:tcPr>
          <w:p w:rsidR="00D94D5C" w:rsidRDefault="00D94D5C" w:rsidP="004D5329">
            <w:pPr>
              <w:jc w:val="center"/>
              <w:rPr>
                <w:rFonts w:cs="Arial"/>
                <w:szCs w:val="24"/>
                <w:lang w:eastAsia="en-GB"/>
              </w:rPr>
            </w:pPr>
            <w:r>
              <w:rPr>
                <w:rFonts w:cs="Arial"/>
                <w:szCs w:val="24"/>
                <w:lang w:eastAsia="en-GB"/>
              </w:rPr>
              <w:t>8</w:t>
            </w:r>
          </w:p>
        </w:tc>
      </w:tr>
      <w:tr w:rsidR="00D94D5C" w:rsidRPr="000F06D7" w:rsidTr="00D94D5C">
        <w:trPr>
          <w:trHeight w:val="317"/>
        </w:trPr>
        <w:tc>
          <w:tcPr>
            <w:tcW w:w="1777" w:type="pct"/>
            <w:shd w:val="clear" w:color="000000" w:fill="DCE6F1"/>
            <w:noWrap/>
            <w:vAlign w:val="center"/>
            <w:hideMark/>
          </w:tcPr>
          <w:p w:rsidR="00D94D5C" w:rsidRPr="000F06D7" w:rsidRDefault="00D94D5C" w:rsidP="004D5329">
            <w:pPr>
              <w:rPr>
                <w:rFonts w:cs="Arial"/>
                <w:color w:val="000000"/>
                <w:szCs w:val="24"/>
                <w:lang w:eastAsia="en-GB"/>
              </w:rPr>
            </w:pPr>
            <w:r w:rsidRPr="000F06D7">
              <w:rPr>
                <w:rFonts w:cs="Arial"/>
                <w:color w:val="000000"/>
                <w:szCs w:val="24"/>
                <w:lang w:eastAsia="en-GB"/>
              </w:rPr>
              <w:t>Sexual Orientation</w:t>
            </w:r>
          </w:p>
        </w:tc>
        <w:tc>
          <w:tcPr>
            <w:tcW w:w="0" w:type="auto"/>
            <w:shd w:val="clear" w:color="auto" w:fill="auto"/>
            <w:noWrap/>
            <w:vAlign w:val="center"/>
          </w:tcPr>
          <w:p w:rsidR="00D94D5C" w:rsidRPr="000F06D7" w:rsidRDefault="00D94D5C" w:rsidP="004D5329">
            <w:pPr>
              <w:jc w:val="center"/>
            </w:pPr>
            <w:r w:rsidRPr="000F06D7">
              <w:rPr>
                <w:rFonts w:cs="Arial"/>
                <w:szCs w:val="24"/>
                <w:lang w:eastAsia="en-GB"/>
              </w:rPr>
              <w:t>0</w:t>
            </w:r>
          </w:p>
        </w:tc>
        <w:tc>
          <w:tcPr>
            <w:tcW w:w="0" w:type="auto"/>
            <w:shd w:val="clear" w:color="auto" w:fill="auto"/>
            <w:noWrap/>
            <w:vAlign w:val="center"/>
          </w:tcPr>
          <w:p w:rsidR="00D94D5C" w:rsidRPr="000F06D7" w:rsidRDefault="00D94D5C" w:rsidP="004D5329">
            <w:pPr>
              <w:jc w:val="center"/>
              <w:rPr>
                <w:rFonts w:cs="Arial"/>
                <w:szCs w:val="24"/>
                <w:lang w:eastAsia="en-GB"/>
              </w:rPr>
            </w:pPr>
            <w:r w:rsidRPr="000F06D7">
              <w:rPr>
                <w:rFonts w:cs="Arial"/>
                <w:szCs w:val="24"/>
                <w:lang w:eastAsia="en-GB"/>
              </w:rPr>
              <w:t>0</w:t>
            </w:r>
          </w:p>
        </w:tc>
        <w:tc>
          <w:tcPr>
            <w:tcW w:w="0" w:type="auto"/>
            <w:tcBorders>
              <w:right w:val="single" w:sz="12" w:space="0" w:color="auto"/>
            </w:tcBorders>
            <w:shd w:val="clear" w:color="auto" w:fill="auto"/>
            <w:noWrap/>
            <w:vAlign w:val="center"/>
          </w:tcPr>
          <w:p w:rsidR="00D94D5C" w:rsidRPr="000F06D7" w:rsidRDefault="00D94D5C" w:rsidP="004D5329">
            <w:pPr>
              <w:jc w:val="center"/>
              <w:rPr>
                <w:rFonts w:cs="Arial"/>
                <w:szCs w:val="24"/>
                <w:lang w:eastAsia="en-GB"/>
              </w:rPr>
            </w:pPr>
            <w:r>
              <w:rPr>
                <w:rFonts w:cs="Arial"/>
                <w:szCs w:val="24"/>
                <w:lang w:eastAsia="en-GB"/>
              </w:rPr>
              <w:t>2</w:t>
            </w:r>
          </w:p>
        </w:tc>
        <w:tc>
          <w:tcPr>
            <w:tcW w:w="0" w:type="auto"/>
            <w:tcBorders>
              <w:left w:val="single" w:sz="12" w:space="0" w:color="auto"/>
            </w:tcBorders>
            <w:shd w:val="clear" w:color="auto" w:fill="DEEAF6" w:themeFill="accent1" w:themeFillTint="33"/>
            <w:noWrap/>
            <w:vAlign w:val="center"/>
          </w:tcPr>
          <w:p w:rsidR="00D94D5C" w:rsidRPr="000F06D7" w:rsidRDefault="00D94D5C" w:rsidP="004D5329">
            <w:pPr>
              <w:jc w:val="center"/>
              <w:rPr>
                <w:rFonts w:cs="Arial"/>
                <w:szCs w:val="24"/>
                <w:lang w:eastAsia="en-GB"/>
              </w:rPr>
            </w:pPr>
            <w:r>
              <w:rPr>
                <w:rFonts w:cs="Arial"/>
                <w:szCs w:val="24"/>
                <w:lang w:eastAsia="en-GB"/>
              </w:rPr>
              <w:t>2</w:t>
            </w:r>
          </w:p>
        </w:tc>
        <w:tc>
          <w:tcPr>
            <w:tcW w:w="758" w:type="pct"/>
            <w:tcBorders>
              <w:left w:val="single" w:sz="12" w:space="0" w:color="auto"/>
            </w:tcBorders>
            <w:shd w:val="clear" w:color="auto" w:fill="DEEAF6" w:themeFill="accent1" w:themeFillTint="33"/>
          </w:tcPr>
          <w:p w:rsidR="00D94D5C" w:rsidRDefault="00D94D5C" w:rsidP="004D5329">
            <w:pPr>
              <w:jc w:val="center"/>
              <w:rPr>
                <w:rFonts w:cs="Arial"/>
                <w:szCs w:val="24"/>
                <w:lang w:eastAsia="en-GB"/>
              </w:rPr>
            </w:pPr>
            <w:r>
              <w:rPr>
                <w:rFonts w:cs="Arial"/>
                <w:szCs w:val="24"/>
                <w:lang w:eastAsia="en-GB"/>
              </w:rPr>
              <w:t>8</w:t>
            </w:r>
          </w:p>
        </w:tc>
      </w:tr>
      <w:tr w:rsidR="00D94D5C" w:rsidRPr="000F06D7" w:rsidTr="00D94D5C">
        <w:trPr>
          <w:trHeight w:val="317"/>
        </w:trPr>
        <w:tc>
          <w:tcPr>
            <w:tcW w:w="1777" w:type="pct"/>
            <w:shd w:val="clear" w:color="000000" w:fill="DCE6F1"/>
            <w:noWrap/>
            <w:vAlign w:val="center"/>
            <w:hideMark/>
          </w:tcPr>
          <w:p w:rsidR="00D94D5C" w:rsidRPr="000F06D7" w:rsidRDefault="00D94D5C" w:rsidP="004D5329">
            <w:pPr>
              <w:rPr>
                <w:rFonts w:cs="Arial"/>
                <w:color w:val="000000"/>
                <w:szCs w:val="24"/>
                <w:lang w:eastAsia="en-GB"/>
              </w:rPr>
            </w:pPr>
            <w:r w:rsidRPr="000F06D7">
              <w:rPr>
                <w:rFonts w:cs="Arial"/>
                <w:color w:val="000000"/>
                <w:szCs w:val="24"/>
                <w:lang w:eastAsia="en-GB"/>
              </w:rPr>
              <w:t xml:space="preserve">Sex </w:t>
            </w:r>
          </w:p>
        </w:tc>
        <w:tc>
          <w:tcPr>
            <w:tcW w:w="0" w:type="auto"/>
            <w:shd w:val="clear" w:color="auto" w:fill="auto"/>
            <w:noWrap/>
            <w:vAlign w:val="center"/>
          </w:tcPr>
          <w:p w:rsidR="00D94D5C" w:rsidRPr="000F06D7" w:rsidRDefault="00D94D5C" w:rsidP="004D5329">
            <w:pPr>
              <w:jc w:val="center"/>
            </w:pPr>
            <w:r w:rsidRPr="000F06D7">
              <w:rPr>
                <w:rFonts w:cs="Arial"/>
                <w:szCs w:val="24"/>
                <w:lang w:eastAsia="en-GB"/>
              </w:rPr>
              <w:t>0</w:t>
            </w:r>
          </w:p>
        </w:tc>
        <w:tc>
          <w:tcPr>
            <w:tcW w:w="0" w:type="auto"/>
            <w:shd w:val="clear" w:color="auto" w:fill="auto"/>
            <w:noWrap/>
            <w:vAlign w:val="center"/>
          </w:tcPr>
          <w:p w:rsidR="00D94D5C" w:rsidRPr="000F06D7" w:rsidRDefault="00D94D5C" w:rsidP="004D5329">
            <w:pPr>
              <w:jc w:val="center"/>
              <w:rPr>
                <w:rFonts w:cs="Arial"/>
                <w:szCs w:val="24"/>
                <w:lang w:eastAsia="en-GB"/>
              </w:rPr>
            </w:pPr>
            <w:r w:rsidRPr="000F06D7">
              <w:rPr>
                <w:rFonts w:cs="Arial"/>
                <w:szCs w:val="24"/>
                <w:lang w:eastAsia="en-GB"/>
              </w:rPr>
              <w:t>0</w:t>
            </w:r>
          </w:p>
        </w:tc>
        <w:tc>
          <w:tcPr>
            <w:tcW w:w="0" w:type="auto"/>
            <w:tcBorders>
              <w:right w:val="single" w:sz="12" w:space="0" w:color="auto"/>
            </w:tcBorders>
            <w:shd w:val="clear" w:color="auto" w:fill="auto"/>
            <w:noWrap/>
            <w:vAlign w:val="center"/>
          </w:tcPr>
          <w:p w:rsidR="00D94D5C" w:rsidRPr="000F06D7" w:rsidRDefault="00D94D5C" w:rsidP="004D5329">
            <w:pPr>
              <w:jc w:val="center"/>
              <w:rPr>
                <w:rFonts w:cs="Arial"/>
                <w:szCs w:val="24"/>
                <w:lang w:eastAsia="en-GB"/>
              </w:rPr>
            </w:pPr>
            <w:r>
              <w:rPr>
                <w:rFonts w:cs="Arial"/>
                <w:szCs w:val="24"/>
                <w:lang w:eastAsia="en-GB"/>
              </w:rPr>
              <w:t>2</w:t>
            </w:r>
          </w:p>
        </w:tc>
        <w:tc>
          <w:tcPr>
            <w:tcW w:w="0" w:type="auto"/>
            <w:tcBorders>
              <w:left w:val="single" w:sz="12" w:space="0" w:color="auto"/>
            </w:tcBorders>
            <w:shd w:val="clear" w:color="auto" w:fill="DEEAF6" w:themeFill="accent1" w:themeFillTint="33"/>
            <w:noWrap/>
            <w:vAlign w:val="center"/>
          </w:tcPr>
          <w:p w:rsidR="00D94D5C" w:rsidRPr="000F06D7" w:rsidRDefault="00D94D5C" w:rsidP="004D5329">
            <w:pPr>
              <w:jc w:val="center"/>
              <w:rPr>
                <w:rFonts w:cs="Arial"/>
                <w:szCs w:val="24"/>
                <w:lang w:eastAsia="en-GB"/>
              </w:rPr>
            </w:pPr>
            <w:r>
              <w:rPr>
                <w:rFonts w:cs="Arial"/>
                <w:szCs w:val="24"/>
                <w:lang w:eastAsia="en-GB"/>
              </w:rPr>
              <w:t>3</w:t>
            </w:r>
          </w:p>
        </w:tc>
        <w:tc>
          <w:tcPr>
            <w:tcW w:w="758" w:type="pct"/>
            <w:tcBorders>
              <w:left w:val="single" w:sz="12" w:space="0" w:color="auto"/>
            </w:tcBorders>
            <w:shd w:val="clear" w:color="auto" w:fill="DEEAF6" w:themeFill="accent1" w:themeFillTint="33"/>
          </w:tcPr>
          <w:p w:rsidR="00D94D5C" w:rsidRDefault="00D94D5C" w:rsidP="004D5329">
            <w:pPr>
              <w:jc w:val="center"/>
              <w:rPr>
                <w:rFonts w:cs="Arial"/>
                <w:szCs w:val="24"/>
                <w:lang w:eastAsia="en-GB"/>
              </w:rPr>
            </w:pPr>
            <w:r>
              <w:rPr>
                <w:rFonts w:cs="Arial"/>
                <w:szCs w:val="24"/>
                <w:lang w:eastAsia="en-GB"/>
              </w:rPr>
              <w:t>8</w:t>
            </w:r>
          </w:p>
        </w:tc>
      </w:tr>
      <w:tr w:rsidR="00D94D5C" w:rsidRPr="000F06D7" w:rsidTr="00D94D5C">
        <w:trPr>
          <w:trHeight w:val="317"/>
        </w:trPr>
        <w:tc>
          <w:tcPr>
            <w:tcW w:w="1777" w:type="pct"/>
            <w:shd w:val="clear" w:color="000000" w:fill="DCE6F1"/>
            <w:noWrap/>
            <w:vAlign w:val="center"/>
            <w:hideMark/>
          </w:tcPr>
          <w:p w:rsidR="00D94D5C" w:rsidRPr="000F06D7" w:rsidRDefault="00D94D5C" w:rsidP="004D5329">
            <w:pPr>
              <w:rPr>
                <w:rFonts w:cs="Arial"/>
                <w:color w:val="000000"/>
                <w:szCs w:val="24"/>
                <w:lang w:eastAsia="en-GB"/>
              </w:rPr>
            </w:pPr>
            <w:r w:rsidRPr="000F06D7">
              <w:rPr>
                <w:rFonts w:cs="Arial"/>
                <w:color w:val="000000"/>
                <w:szCs w:val="24"/>
                <w:lang w:eastAsia="en-GB"/>
              </w:rPr>
              <w:t>Marriage &amp; Civil Partnership</w:t>
            </w:r>
          </w:p>
        </w:tc>
        <w:tc>
          <w:tcPr>
            <w:tcW w:w="0" w:type="auto"/>
            <w:shd w:val="clear" w:color="auto" w:fill="auto"/>
            <w:noWrap/>
            <w:vAlign w:val="center"/>
          </w:tcPr>
          <w:p w:rsidR="00D94D5C" w:rsidRPr="000F06D7" w:rsidRDefault="00D94D5C" w:rsidP="004D5329">
            <w:pPr>
              <w:jc w:val="center"/>
            </w:pPr>
            <w:r w:rsidRPr="000F06D7">
              <w:rPr>
                <w:rFonts w:cs="Arial"/>
                <w:szCs w:val="24"/>
                <w:lang w:eastAsia="en-GB"/>
              </w:rPr>
              <w:t>0</w:t>
            </w:r>
          </w:p>
        </w:tc>
        <w:tc>
          <w:tcPr>
            <w:tcW w:w="0" w:type="auto"/>
            <w:shd w:val="clear" w:color="auto" w:fill="auto"/>
            <w:noWrap/>
            <w:vAlign w:val="center"/>
          </w:tcPr>
          <w:p w:rsidR="00D94D5C" w:rsidRPr="000F06D7" w:rsidRDefault="00D94D5C" w:rsidP="004D5329">
            <w:pPr>
              <w:jc w:val="center"/>
              <w:rPr>
                <w:rFonts w:cs="Arial"/>
                <w:szCs w:val="24"/>
                <w:lang w:eastAsia="en-GB"/>
              </w:rPr>
            </w:pPr>
            <w:r w:rsidRPr="000F06D7">
              <w:rPr>
                <w:rFonts w:cs="Arial"/>
                <w:szCs w:val="24"/>
                <w:lang w:eastAsia="en-GB"/>
              </w:rPr>
              <w:t>0</w:t>
            </w:r>
          </w:p>
        </w:tc>
        <w:tc>
          <w:tcPr>
            <w:tcW w:w="0" w:type="auto"/>
            <w:tcBorders>
              <w:right w:val="single" w:sz="12" w:space="0" w:color="auto"/>
            </w:tcBorders>
            <w:shd w:val="clear" w:color="auto" w:fill="auto"/>
            <w:noWrap/>
            <w:vAlign w:val="center"/>
          </w:tcPr>
          <w:p w:rsidR="00D94D5C" w:rsidRPr="000F06D7" w:rsidRDefault="00D94D5C" w:rsidP="004D5329">
            <w:pPr>
              <w:jc w:val="center"/>
              <w:rPr>
                <w:rFonts w:cs="Arial"/>
                <w:szCs w:val="24"/>
                <w:lang w:eastAsia="en-GB"/>
              </w:rPr>
            </w:pPr>
            <w:r w:rsidRPr="000F06D7">
              <w:rPr>
                <w:rFonts w:cs="Arial"/>
                <w:szCs w:val="24"/>
                <w:lang w:eastAsia="en-GB"/>
              </w:rPr>
              <w:t>1</w:t>
            </w:r>
          </w:p>
        </w:tc>
        <w:tc>
          <w:tcPr>
            <w:tcW w:w="0" w:type="auto"/>
            <w:tcBorders>
              <w:left w:val="single" w:sz="12" w:space="0" w:color="auto"/>
            </w:tcBorders>
            <w:shd w:val="clear" w:color="auto" w:fill="DEEAF6" w:themeFill="accent1" w:themeFillTint="33"/>
            <w:noWrap/>
            <w:vAlign w:val="center"/>
          </w:tcPr>
          <w:p w:rsidR="00D94D5C" w:rsidRPr="000F06D7" w:rsidRDefault="00D94D5C" w:rsidP="004D5329">
            <w:pPr>
              <w:jc w:val="center"/>
              <w:rPr>
                <w:rFonts w:cs="Arial"/>
                <w:szCs w:val="24"/>
                <w:lang w:eastAsia="en-GB"/>
              </w:rPr>
            </w:pPr>
            <w:r w:rsidRPr="000F06D7">
              <w:rPr>
                <w:rFonts w:cs="Arial"/>
                <w:szCs w:val="24"/>
                <w:lang w:eastAsia="en-GB"/>
              </w:rPr>
              <w:t>1</w:t>
            </w:r>
          </w:p>
        </w:tc>
        <w:tc>
          <w:tcPr>
            <w:tcW w:w="758" w:type="pct"/>
            <w:tcBorders>
              <w:left w:val="single" w:sz="12" w:space="0" w:color="auto"/>
            </w:tcBorders>
            <w:shd w:val="clear" w:color="auto" w:fill="DEEAF6" w:themeFill="accent1" w:themeFillTint="33"/>
          </w:tcPr>
          <w:p w:rsidR="00D94D5C" w:rsidRPr="000F06D7" w:rsidRDefault="00D94D5C" w:rsidP="004D5329">
            <w:pPr>
              <w:jc w:val="center"/>
              <w:rPr>
                <w:rFonts w:cs="Arial"/>
                <w:szCs w:val="24"/>
                <w:lang w:eastAsia="en-GB"/>
              </w:rPr>
            </w:pPr>
            <w:r>
              <w:rPr>
                <w:rFonts w:cs="Arial"/>
                <w:szCs w:val="24"/>
                <w:lang w:eastAsia="en-GB"/>
              </w:rPr>
              <w:t>8</w:t>
            </w:r>
          </w:p>
        </w:tc>
      </w:tr>
      <w:tr w:rsidR="00D94D5C" w:rsidRPr="000F06D7" w:rsidTr="00D94D5C">
        <w:trPr>
          <w:trHeight w:val="333"/>
        </w:trPr>
        <w:tc>
          <w:tcPr>
            <w:tcW w:w="1777" w:type="pct"/>
            <w:shd w:val="clear" w:color="000000" w:fill="DCE6F1"/>
            <w:noWrap/>
            <w:vAlign w:val="center"/>
            <w:hideMark/>
          </w:tcPr>
          <w:p w:rsidR="00D94D5C" w:rsidRPr="000F06D7" w:rsidRDefault="00D94D5C" w:rsidP="004D5329">
            <w:pPr>
              <w:rPr>
                <w:rFonts w:cs="Arial"/>
                <w:color w:val="000000"/>
                <w:szCs w:val="24"/>
                <w:lang w:eastAsia="en-GB"/>
              </w:rPr>
            </w:pPr>
            <w:r w:rsidRPr="000F06D7">
              <w:rPr>
                <w:rFonts w:cs="Arial"/>
                <w:color w:val="000000"/>
                <w:szCs w:val="24"/>
                <w:lang w:eastAsia="en-GB"/>
              </w:rPr>
              <w:t>Low Income/Low Wage</w:t>
            </w:r>
          </w:p>
        </w:tc>
        <w:tc>
          <w:tcPr>
            <w:tcW w:w="0" w:type="auto"/>
            <w:shd w:val="clear" w:color="auto" w:fill="auto"/>
            <w:noWrap/>
            <w:vAlign w:val="center"/>
          </w:tcPr>
          <w:p w:rsidR="00D94D5C" w:rsidRPr="000F06D7" w:rsidRDefault="00D94D5C" w:rsidP="004D5329">
            <w:pPr>
              <w:jc w:val="center"/>
            </w:pPr>
            <w:r w:rsidRPr="000F06D7">
              <w:rPr>
                <w:rFonts w:cs="Arial"/>
                <w:szCs w:val="24"/>
                <w:lang w:eastAsia="en-GB"/>
              </w:rPr>
              <w:t>1</w:t>
            </w:r>
          </w:p>
        </w:tc>
        <w:tc>
          <w:tcPr>
            <w:tcW w:w="0" w:type="auto"/>
            <w:shd w:val="clear" w:color="auto" w:fill="auto"/>
            <w:noWrap/>
            <w:vAlign w:val="center"/>
          </w:tcPr>
          <w:p w:rsidR="00D94D5C" w:rsidRPr="000F06D7" w:rsidRDefault="00D94D5C" w:rsidP="004D5329">
            <w:pPr>
              <w:jc w:val="center"/>
              <w:rPr>
                <w:rFonts w:cs="Arial"/>
                <w:szCs w:val="24"/>
                <w:lang w:eastAsia="en-GB"/>
              </w:rPr>
            </w:pPr>
            <w:r w:rsidRPr="000F06D7">
              <w:rPr>
                <w:rFonts w:cs="Arial"/>
                <w:szCs w:val="24"/>
                <w:lang w:eastAsia="en-GB"/>
              </w:rPr>
              <w:t>0</w:t>
            </w:r>
          </w:p>
        </w:tc>
        <w:tc>
          <w:tcPr>
            <w:tcW w:w="0" w:type="auto"/>
            <w:tcBorders>
              <w:right w:val="single" w:sz="12" w:space="0" w:color="auto"/>
            </w:tcBorders>
            <w:shd w:val="clear" w:color="auto" w:fill="auto"/>
            <w:noWrap/>
            <w:vAlign w:val="center"/>
          </w:tcPr>
          <w:p w:rsidR="00D94D5C" w:rsidRPr="000F06D7" w:rsidRDefault="00D94D5C" w:rsidP="004D5329">
            <w:pPr>
              <w:jc w:val="center"/>
              <w:rPr>
                <w:rFonts w:cs="Arial"/>
                <w:szCs w:val="24"/>
                <w:lang w:eastAsia="en-GB"/>
              </w:rPr>
            </w:pPr>
            <w:r>
              <w:rPr>
                <w:rFonts w:cs="Arial"/>
                <w:szCs w:val="24"/>
                <w:lang w:eastAsia="en-GB"/>
              </w:rPr>
              <w:t>3</w:t>
            </w:r>
          </w:p>
        </w:tc>
        <w:tc>
          <w:tcPr>
            <w:tcW w:w="0" w:type="auto"/>
            <w:tcBorders>
              <w:left w:val="single" w:sz="12" w:space="0" w:color="auto"/>
            </w:tcBorders>
            <w:shd w:val="clear" w:color="auto" w:fill="DEEAF6" w:themeFill="accent1" w:themeFillTint="33"/>
            <w:noWrap/>
            <w:vAlign w:val="center"/>
          </w:tcPr>
          <w:p w:rsidR="00D94D5C" w:rsidRPr="000F06D7" w:rsidRDefault="00D94D5C" w:rsidP="004D5329">
            <w:pPr>
              <w:jc w:val="center"/>
              <w:rPr>
                <w:rFonts w:cs="Arial"/>
                <w:szCs w:val="24"/>
                <w:lang w:eastAsia="en-GB"/>
              </w:rPr>
            </w:pPr>
            <w:r>
              <w:rPr>
                <w:rFonts w:cs="Arial"/>
                <w:szCs w:val="24"/>
                <w:lang w:eastAsia="en-GB"/>
              </w:rPr>
              <w:t>4</w:t>
            </w:r>
          </w:p>
        </w:tc>
        <w:tc>
          <w:tcPr>
            <w:tcW w:w="758" w:type="pct"/>
            <w:tcBorders>
              <w:left w:val="single" w:sz="12" w:space="0" w:color="auto"/>
            </w:tcBorders>
            <w:shd w:val="clear" w:color="auto" w:fill="DEEAF6" w:themeFill="accent1" w:themeFillTint="33"/>
          </w:tcPr>
          <w:p w:rsidR="00D94D5C" w:rsidRDefault="00D94D5C" w:rsidP="004D5329">
            <w:pPr>
              <w:jc w:val="center"/>
              <w:rPr>
                <w:rFonts w:cs="Arial"/>
                <w:szCs w:val="24"/>
                <w:lang w:eastAsia="en-GB"/>
              </w:rPr>
            </w:pPr>
            <w:r>
              <w:rPr>
                <w:rFonts w:cs="Arial"/>
                <w:szCs w:val="24"/>
                <w:lang w:eastAsia="en-GB"/>
              </w:rPr>
              <w:t>11</w:t>
            </w:r>
          </w:p>
        </w:tc>
      </w:tr>
    </w:tbl>
    <w:p w:rsidR="00D94D5C" w:rsidRDefault="00D94D5C" w:rsidP="005D0865">
      <w:pPr>
        <w:pStyle w:val="ListParagraph"/>
        <w:ind w:left="360"/>
        <w:rPr>
          <w:rFonts w:ascii="Arial" w:hAnsi="Arial" w:cs="Arial"/>
          <w:b/>
        </w:rPr>
      </w:pPr>
    </w:p>
    <w:p w:rsidR="005D0865" w:rsidRPr="005D0865" w:rsidRDefault="005D0865" w:rsidP="005D0865">
      <w:pPr>
        <w:pStyle w:val="ListParagraph"/>
        <w:ind w:left="360"/>
        <w:rPr>
          <w:rFonts w:ascii="Arial" w:hAnsi="Arial" w:cs="Arial"/>
          <w:b/>
        </w:rPr>
      </w:pPr>
    </w:p>
    <w:p w:rsidR="005D0865" w:rsidRPr="007D6B1C" w:rsidRDefault="007D6B1C" w:rsidP="005D0865">
      <w:pPr>
        <w:rPr>
          <w:rFonts w:cs="Arial"/>
        </w:rPr>
      </w:pPr>
      <w:r w:rsidRPr="007D6B1C">
        <w:rPr>
          <w:rFonts w:cs="Arial"/>
        </w:rPr>
        <w:t xml:space="preserve">Appendix 1 to this document provides the full cumulative equality impact assessment against the Council Budget Proposals 2021-22. </w:t>
      </w:r>
    </w:p>
    <w:p w:rsidR="005D0865" w:rsidRPr="002F03CD" w:rsidRDefault="005D0865" w:rsidP="005D0865">
      <w:pPr>
        <w:widowControl/>
        <w:ind w:left="360"/>
        <w:rPr>
          <w:rFonts w:cs="Arial"/>
        </w:rPr>
      </w:pPr>
    </w:p>
    <w:p w:rsidR="002F03CD" w:rsidRPr="002F03CD" w:rsidRDefault="002F03CD" w:rsidP="00E33FFA">
      <w:pPr>
        <w:ind w:left="360"/>
        <w:rPr>
          <w:rFonts w:cs="Arial"/>
        </w:rPr>
      </w:pPr>
    </w:p>
    <w:p w:rsidR="00E33FFA" w:rsidRDefault="00E33FFA" w:rsidP="00E33FFA">
      <w:pPr>
        <w:rPr>
          <w:rFonts w:cs="Arial"/>
          <w:b/>
        </w:rPr>
      </w:pPr>
    </w:p>
    <w:p w:rsidR="00E33FFA" w:rsidRPr="00E33FFA" w:rsidRDefault="00E33FFA" w:rsidP="00E33FFA">
      <w:pPr>
        <w:rPr>
          <w:rFonts w:cs="Arial"/>
          <w:b/>
        </w:rPr>
      </w:pPr>
    </w:p>
    <w:p w:rsidR="00E33FFA" w:rsidRDefault="00E33FFA" w:rsidP="00E33FFA">
      <w:pPr>
        <w:rPr>
          <w:rFonts w:cs="Arial"/>
          <w:b/>
        </w:rPr>
      </w:pPr>
    </w:p>
    <w:p w:rsidR="00E33FFA" w:rsidRPr="00E33FFA" w:rsidRDefault="00E33FFA" w:rsidP="00E33FFA">
      <w:pPr>
        <w:ind w:left="360"/>
        <w:rPr>
          <w:rFonts w:cs="Arial"/>
          <w:b/>
        </w:rPr>
      </w:pPr>
    </w:p>
    <w:p w:rsidR="00E33FFA" w:rsidRDefault="00E33FFA" w:rsidP="00E33FFA">
      <w:pPr>
        <w:rPr>
          <w:rFonts w:cs="Arial"/>
          <w:bCs/>
        </w:rPr>
      </w:pPr>
    </w:p>
    <w:p w:rsidR="00E33FFA" w:rsidRDefault="00E33FFA" w:rsidP="00E33FFA">
      <w:pPr>
        <w:rPr>
          <w:rFonts w:cs="Arial"/>
          <w:bCs/>
        </w:rPr>
      </w:pPr>
    </w:p>
    <w:p w:rsidR="00E33FFA" w:rsidRDefault="00E33FFA">
      <w:pPr>
        <w:widowControl/>
        <w:spacing w:after="160" w:line="259" w:lineRule="auto"/>
        <w:rPr>
          <w:rStyle w:val="Heading1Char"/>
        </w:rPr>
      </w:pPr>
    </w:p>
    <w:p w:rsidR="00E33FFA" w:rsidRDefault="00E33FFA">
      <w:pPr>
        <w:widowControl/>
        <w:spacing w:after="160" w:line="259" w:lineRule="auto"/>
        <w:rPr>
          <w:rStyle w:val="Heading1Char"/>
        </w:rPr>
      </w:pPr>
    </w:p>
    <w:p w:rsidR="00073682" w:rsidRDefault="007D6B1C">
      <w:pPr>
        <w:widowControl/>
        <w:spacing w:after="160" w:line="259" w:lineRule="auto"/>
        <w:rPr>
          <w:rStyle w:val="Heading1Char"/>
        </w:rPr>
      </w:pPr>
      <w:r>
        <w:rPr>
          <w:rStyle w:val="Heading1Char"/>
        </w:rPr>
        <w:lastRenderedPageBreak/>
        <w:t>Appendix 1</w:t>
      </w:r>
    </w:p>
    <w:p w:rsidR="008203A3" w:rsidRDefault="004E0D2B" w:rsidP="008203A3">
      <w:pPr>
        <w:rPr>
          <w:rStyle w:val="Heading1Char"/>
        </w:rPr>
      </w:pPr>
      <w:r>
        <w:rPr>
          <w:rStyle w:val="Heading1Char"/>
        </w:rPr>
        <w:t xml:space="preserve">Budget Proposals 2021-22 Cumulative </w:t>
      </w:r>
      <w:r w:rsidR="008203A3" w:rsidRPr="007F05CB">
        <w:rPr>
          <w:rStyle w:val="Heading1Char"/>
        </w:rPr>
        <w:t>Equality Impact Assessmen</w:t>
      </w:r>
      <w:r w:rsidR="008203A3">
        <w:rPr>
          <w:rStyle w:val="Heading1Char"/>
        </w:rPr>
        <w:t>t</w:t>
      </w:r>
    </w:p>
    <w:p w:rsidR="008203A3" w:rsidRDefault="008203A3" w:rsidP="008203A3">
      <w:pPr>
        <w:rPr>
          <w:rStyle w:val="Heading1Cha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3260"/>
        <w:gridCol w:w="2488"/>
        <w:gridCol w:w="1145"/>
      </w:tblGrid>
      <w:tr w:rsidR="008203A3" w:rsidRPr="00C901EA" w:rsidTr="002F03CD">
        <w:tc>
          <w:tcPr>
            <w:tcW w:w="1177" w:type="pct"/>
            <w:shd w:val="clear" w:color="auto" w:fill="auto"/>
          </w:tcPr>
          <w:p w:rsidR="008203A3" w:rsidRPr="00C901EA" w:rsidRDefault="008203A3" w:rsidP="00E570CF">
            <w:pPr>
              <w:spacing w:before="60" w:after="60"/>
              <w:rPr>
                <w:rFonts w:cs="Arial"/>
                <w:b/>
              </w:rPr>
            </w:pPr>
            <w:r w:rsidRPr="00C901EA">
              <w:rPr>
                <w:rFonts w:cs="Arial"/>
                <w:b/>
              </w:rPr>
              <w:t>Department</w:t>
            </w:r>
          </w:p>
        </w:tc>
        <w:tc>
          <w:tcPr>
            <w:tcW w:w="1808" w:type="pct"/>
            <w:shd w:val="clear" w:color="auto" w:fill="auto"/>
          </w:tcPr>
          <w:p w:rsidR="008203A3" w:rsidRPr="00C901EA" w:rsidRDefault="008203A3" w:rsidP="00E570CF">
            <w:pPr>
              <w:spacing w:before="60" w:after="60"/>
              <w:rPr>
                <w:rFonts w:cs="Arial"/>
              </w:rPr>
            </w:pPr>
            <w:r>
              <w:rPr>
                <w:rFonts w:cs="Arial"/>
              </w:rPr>
              <w:t>Office of the Chief Executive</w:t>
            </w:r>
          </w:p>
        </w:tc>
        <w:tc>
          <w:tcPr>
            <w:tcW w:w="1380" w:type="pct"/>
            <w:shd w:val="clear" w:color="auto" w:fill="auto"/>
          </w:tcPr>
          <w:p w:rsidR="008203A3" w:rsidRPr="00C901EA" w:rsidRDefault="008203A3" w:rsidP="00E570CF">
            <w:pPr>
              <w:spacing w:before="60" w:after="60"/>
              <w:rPr>
                <w:rFonts w:cs="Arial"/>
                <w:b/>
              </w:rPr>
            </w:pPr>
            <w:r w:rsidRPr="00C901EA">
              <w:rPr>
                <w:rFonts w:cs="Arial"/>
                <w:b/>
              </w:rPr>
              <w:t>Version no</w:t>
            </w:r>
          </w:p>
        </w:tc>
        <w:tc>
          <w:tcPr>
            <w:tcW w:w="635" w:type="pct"/>
            <w:shd w:val="clear" w:color="auto" w:fill="auto"/>
          </w:tcPr>
          <w:p w:rsidR="008203A3" w:rsidRPr="00C901EA" w:rsidRDefault="008203A3" w:rsidP="00E570CF">
            <w:pPr>
              <w:spacing w:before="60" w:after="60"/>
              <w:rPr>
                <w:rFonts w:cs="Arial"/>
              </w:rPr>
            </w:pPr>
            <w:r>
              <w:rPr>
                <w:rFonts w:cs="Arial"/>
              </w:rPr>
              <w:t>V0 00</w:t>
            </w:r>
          </w:p>
        </w:tc>
      </w:tr>
      <w:tr w:rsidR="008203A3" w:rsidRPr="00C901EA" w:rsidTr="002F03CD">
        <w:tc>
          <w:tcPr>
            <w:tcW w:w="1177" w:type="pct"/>
            <w:shd w:val="clear" w:color="auto" w:fill="auto"/>
          </w:tcPr>
          <w:p w:rsidR="008203A3" w:rsidRPr="00C901EA" w:rsidRDefault="008203A3" w:rsidP="00E570CF">
            <w:pPr>
              <w:spacing w:before="60" w:after="60"/>
              <w:rPr>
                <w:rFonts w:cs="Arial"/>
                <w:b/>
              </w:rPr>
            </w:pPr>
            <w:r w:rsidRPr="00C901EA">
              <w:rPr>
                <w:rFonts w:cs="Arial"/>
                <w:b/>
              </w:rPr>
              <w:t>Assessed by</w:t>
            </w:r>
          </w:p>
        </w:tc>
        <w:tc>
          <w:tcPr>
            <w:tcW w:w="1808" w:type="pct"/>
            <w:shd w:val="clear" w:color="auto" w:fill="auto"/>
          </w:tcPr>
          <w:p w:rsidR="008203A3" w:rsidRPr="00C901EA" w:rsidRDefault="008203A3" w:rsidP="00E570CF">
            <w:pPr>
              <w:spacing w:before="60" w:after="60"/>
              <w:rPr>
                <w:rFonts w:cs="Arial"/>
              </w:rPr>
            </w:pPr>
            <w:r>
              <w:rPr>
                <w:rFonts w:cs="Arial"/>
              </w:rPr>
              <w:t>Helen Johnston</w:t>
            </w:r>
          </w:p>
        </w:tc>
        <w:tc>
          <w:tcPr>
            <w:tcW w:w="1380" w:type="pct"/>
            <w:shd w:val="clear" w:color="auto" w:fill="auto"/>
          </w:tcPr>
          <w:p w:rsidR="008203A3" w:rsidRPr="00C901EA" w:rsidRDefault="008203A3" w:rsidP="00E570CF">
            <w:pPr>
              <w:spacing w:before="60" w:after="60"/>
              <w:rPr>
                <w:rFonts w:cs="Arial"/>
                <w:b/>
              </w:rPr>
            </w:pPr>
            <w:r w:rsidRPr="00C901EA">
              <w:rPr>
                <w:rFonts w:cs="Arial"/>
                <w:b/>
              </w:rPr>
              <w:t>Date created</w:t>
            </w:r>
          </w:p>
        </w:tc>
        <w:tc>
          <w:tcPr>
            <w:tcW w:w="635" w:type="pct"/>
            <w:shd w:val="clear" w:color="auto" w:fill="auto"/>
          </w:tcPr>
          <w:p w:rsidR="008203A3" w:rsidRPr="00C901EA" w:rsidRDefault="008203A3" w:rsidP="00E570CF">
            <w:pPr>
              <w:spacing w:before="60" w:after="60"/>
              <w:rPr>
                <w:rFonts w:cs="Arial"/>
              </w:rPr>
            </w:pPr>
            <w:r>
              <w:rPr>
                <w:rFonts w:cs="Arial"/>
              </w:rPr>
              <w:t>16/2/21</w:t>
            </w:r>
          </w:p>
        </w:tc>
      </w:tr>
      <w:tr w:rsidR="008203A3" w:rsidRPr="00C901EA" w:rsidTr="002F03CD">
        <w:tc>
          <w:tcPr>
            <w:tcW w:w="1177" w:type="pct"/>
            <w:shd w:val="clear" w:color="auto" w:fill="auto"/>
          </w:tcPr>
          <w:p w:rsidR="008203A3" w:rsidRPr="00C901EA" w:rsidRDefault="008203A3" w:rsidP="00E570CF">
            <w:pPr>
              <w:spacing w:before="60" w:after="60"/>
              <w:rPr>
                <w:rFonts w:cs="Arial"/>
                <w:b/>
              </w:rPr>
            </w:pPr>
            <w:r w:rsidRPr="00C901EA">
              <w:rPr>
                <w:rFonts w:cs="Arial"/>
                <w:b/>
              </w:rPr>
              <w:t>Approved by</w:t>
            </w:r>
          </w:p>
        </w:tc>
        <w:tc>
          <w:tcPr>
            <w:tcW w:w="1808" w:type="pct"/>
            <w:shd w:val="clear" w:color="auto" w:fill="auto"/>
          </w:tcPr>
          <w:p w:rsidR="008203A3" w:rsidRPr="00C901EA" w:rsidRDefault="008203A3" w:rsidP="00E570CF">
            <w:pPr>
              <w:spacing w:before="60" w:after="60"/>
              <w:rPr>
                <w:rFonts w:cs="Arial"/>
              </w:rPr>
            </w:pPr>
          </w:p>
        </w:tc>
        <w:tc>
          <w:tcPr>
            <w:tcW w:w="1380" w:type="pct"/>
            <w:shd w:val="clear" w:color="auto" w:fill="auto"/>
          </w:tcPr>
          <w:p w:rsidR="008203A3" w:rsidRPr="00C901EA" w:rsidRDefault="008203A3" w:rsidP="00E570CF">
            <w:pPr>
              <w:spacing w:before="60" w:after="60"/>
              <w:rPr>
                <w:rFonts w:cs="Arial"/>
                <w:b/>
              </w:rPr>
            </w:pPr>
            <w:r w:rsidRPr="00C901EA">
              <w:rPr>
                <w:rFonts w:cs="Arial"/>
                <w:b/>
              </w:rPr>
              <w:t>Date approved</w:t>
            </w:r>
          </w:p>
        </w:tc>
        <w:tc>
          <w:tcPr>
            <w:tcW w:w="635" w:type="pct"/>
            <w:shd w:val="clear" w:color="auto" w:fill="auto"/>
          </w:tcPr>
          <w:p w:rsidR="008203A3" w:rsidRPr="00C901EA" w:rsidRDefault="008203A3" w:rsidP="00E570CF">
            <w:pPr>
              <w:spacing w:before="60" w:after="60"/>
              <w:rPr>
                <w:rFonts w:cs="Arial"/>
              </w:rPr>
            </w:pPr>
          </w:p>
        </w:tc>
      </w:tr>
      <w:tr w:rsidR="008203A3" w:rsidRPr="00C901EA" w:rsidTr="002F03CD">
        <w:tc>
          <w:tcPr>
            <w:tcW w:w="1177" w:type="pct"/>
            <w:shd w:val="clear" w:color="auto" w:fill="auto"/>
          </w:tcPr>
          <w:p w:rsidR="008203A3" w:rsidRPr="00C901EA" w:rsidRDefault="008203A3" w:rsidP="00E570CF">
            <w:pPr>
              <w:spacing w:before="60" w:after="60"/>
              <w:rPr>
                <w:rFonts w:cs="Arial"/>
                <w:b/>
              </w:rPr>
            </w:pPr>
            <w:r w:rsidRPr="00C901EA">
              <w:rPr>
                <w:rFonts w:cs="Arial"/>
                <w:b/>
              </w:rPr>
              <w:t>Updated by</w:t>
            </w:r>
          </w:p>
        </w:tc>
        <w:tc>
          <w:tcPr>
            <w:tcW w:w="1808" w:type="pct"/>
            <w:shd w:val="clear" w:color="auto" w:fill="auto"/>
          </w:tcPr>
          <w:p w:rsidR="008203A3" w:rsidRPr="00C901EA" w:rsidRDefault="008203A3" w:rsidP="00E570CF">
            <w:pPr>
              <w:spacing w:before="60" w:after="60"/>
              <w:rPr>
                <w:rFonts w:cs="Arial"/>
              </w:rPr>
            </w:pPr>
          </w:p>
        </w:tc>
        <w:tc>
          <w:tcPr>
            <w:tcW w:w="1380" w:type="pct"/>
            <w:shd w:val="clear" w:color="auto" w:fill="auto"/>
          </w:tcPr>
          <w:p w:rsidR="008203A3" w:rsidRPr="00C901EA" w:rsidRDefault="008203A3" w:rsidP="00E570CF">
            <w:pPr>
              <w:spacing w:before="60" w:after="60"/>
              <w:rPr>
                <w:rFonts w:cs="Arial"/>
                <w:b/>
              </w:rPr>
            </w:pPr>
            <w:r w:rsidRPr="00C901EA">
              <w:rPr>
                <w:rFonts w:cs="Arial"/>
                <w:b/>
              </w:rPr>
              <w:t>Date updated</w:t>
            </w:r>
          </w:p>
        </w:tc>
        <w:tc>
          <w:tcPr>
            <w:tcW w:w="635" w:type="pct"/>
            <w:shd w:val="clear" w:color="auto" w:fill="auto"/>
          </w:tcPr>
          <w:p w:rsidR="008203A3" w:rsidRPr="00C901EA" w:rsidRDefault="008203A3" w:rsidP="00E570CF">
            <w:pPr>
              <w:spacing w:before="60" w:after="60"/>
              <w:rPr>
                <w:rFonts w:cs="Arial"/>
              </w:rPr>
            </w:pPr>
          </w:p>
        </w:tc>
      </w:tr>
      <w:tr w:rsidR="008203A3" w:rsidRPr="00C901EA" w:rsidTr="002F03CD">
        <w:tc>
          <w:tcPr>
            <w:tcW w:w="1177" w:type="pct"/>
            <w:shd w:val="clear" w:color="auto" w:fill="auto"/>
          </w:tcPr>
          <w:p w:rsidR="008203A3" w:rsidRPr="00C901EA" w:rsidRDefault="008203A3" w:rsidP="00E570CF">
            <w:pPr>
              <w:spacing w:before="60" w:after="60"/>
              <w:rPr>
                <w:rFonts w:cs="Arial"/>
                <w:b/>
              </w:rPr>
            </w:pPr>
            <w:r w:rsidRPr="00C901EA">
              <w:rPr>
                <w:rFonts w:cs="Arial"/>
                <w:b/>
              </w:rPr>
              <w:t>Final approval</w:t>
            </w:r>
          </w:p>
        </w:tc>
        <w:tc>
          <w:tcPr>
            <w:tcW w:w="1808" w:type="pct"/>
            <w:shd w:val="clear" w:color="auto" w:fill="auto"/>
          </w:tcPr>
          <w:p w:rsidR="008203A3" w:rsidRPr="00C901EA" w:rsidRDefault="008203A3" w:rsidP="00E570CF">
            <w:pPr>
              <w:spacing w:before="60" w:after="60"/>
              <w:rPr>
                <w:rFonts w:cs="Arial"/>
              </w:rPr>
            </w:pPr>
          </w:p>
        </w:tc>
        <w:tc>
          <w:tcPr>
            <w:tcW w:w="1380" w:type="pct"/>
            <w:shd w:val="clear" w:color="auto" w:fill="auto"/>
          </w:tcPr>
          <w:p w:rsidR="008203A3" w:rsidRPr="00C901EA" w:rsidRDefault="008203A3" w:rsidP="00E570CF">
            <w:pPr>
              <w:spacing w:before="60" w:after="60"/>
              <w:rPr>
                <w:rFonts w:cs="Arial"/>
                <w:b/>
              </w:rPr>
            </w:pPr>
            <w:r w:rsidRPr="00C901EA">
              <w:rPr>
                <w:rFonts w:cs="Arial"/>
                <w:b/>
              </w:rPr>
              <w:t>Date signed off</w:t>
            </w:r>
          </w:p>
        </w:tc>
        <w:tc>
          <w:tcPr>
            <w:tcW w:w="635" w:type="pct"/>
            <w:shd w:val="clear" w:color="auto" w:fill="auto"/>
          </w:tcPr>
          <w:p w:rsidR="008203A3" w:rsidRPr="00C901EA" w:rsidRDefault="008203A3" w:rsidP="00E570CF">
            <w:pPr>
              <w:spacing w:before="60" w:after="60"/>
              <w:rPr>
                <w:rFonts w:cs="Arial"/>
              </w:rPr>
            </w:pPr>
          </w:p>
        </w:tc>
      </w:tr>
    </w:tbl>
    <w:p w:rsidR="008203A3" w:rsidRDefault="008203A3" w:rsidP="008203A3">
      <w:pPr>
        <w:rPr>
          <w:rFonts w:cs="Arial"/>
          <w:b/>
          <w:sz w:val="20"/>
          <w:u w:val="single"/>
        </w:rPr>
      </w:pPr>
    </w:p>
    <w:p w:rsidR="008203A3" w:rsidRDefault="008203A3" w:rsidP="00464386">
      <w:pPr>
        <w:rPr>
          <w:rFonts w:cs="Arial"/>
          <w:b/>
          <w:sz w:val="20"/>
          <w:u w:val="single"/>
        </w:rPr>
      </w:pPr>
    </w:p>
    <w:p w:rsidR="008203A3" w:rsidRPr="00ED2926" w:rsidRDefault="008203A3" w:rsidP="008203A3">
      <w:pPr>
        <w:tabs>
          <w:tab w:val="num" w:pos="12"/>
        </w:tabs>
        <w:ind w:left="12" w:hanging="12"/>
        <w:rPr>
          <w:rFonts w:cs="Arial"/>
        </w:rPr>
      </w:pPr>
      <w:r w:rsidRPr="00ED2926">
        <w:rPr>
          <w:rFonts w:eastAsia="Arial" w:cs="Arial"/>
        </w:rPr>
        <w:t xml:space="preserve">The Equality Act 2010 </w:t>
      </w:r>
      <w:r w:rsidRPr="00ED2926">
        <w:rPr>
          <w:rFonts w:cs="Arial"/>
        </w:rPr>
        <w:t>requires the Council to</w:t>
      </w:r>
      <w:r>
        <w:rPr>
          <w:rFonts w:cs="Arial"/>
        </w:rPr>
        <w:t xml:space="preserve"> have due regard to the need to:</w:t>
      </w:r>
    </w:p>
    <w:p w:rsidR="008203A3" w:rsidRPr="00ED2926" w:rsidRDefault="008203A3" w:rsidP="008203A3">
      <w:pPr>
        <w:widowControl/>
        <w:numPr>
          <w:ilvl w:val="0"/>
          <w:numId w:val="5"/>
        </w:numPr>
        <w:spacing w:before="120"/>
        <w:ind w:left="714" w:hanging="357"/>
        <w:rPr>
          <w:rFonts w:cs="Arial"/>
        </w:rPr>
      </w:pPr>
      <w:r w:rsidRPr="00ED2926">
        <w:rPr>
          <w:rFonts w:cs="Arial"/>
        </w:rPr>
        <w:t>eliminate unlawful discrimination, harassment and victimisation;</w:t>
      </w:r>
    </w:p>
    <w:p w:rsidR="008203A3" w:rsidRPr="00ED2926" w:rsidRDefault="008203A3" w:rsidP="008203A3">
      <w:pPr>
        <w:widowControl/>
        <w:numPr>
          <w:ilvl w:val="0"/>
          <w:numId w:val="5"/>
        </w:numPr>
        <w:spacing w:before="120"/>
        <w:ind w:left="714" w:hanging="357"/>
        <w:rPr>
          <w:rFonts w:cs="Arial"/>
        </w:rPr>
      </w:pPr>
      <w:r w:rsidRPr="00ED2926">
        <w:rPr>
          <w:rFonts w:cs="Arial"/>
        </w:rPr>
        <w:t>advance equality of opportunity between different groups; and</w:t>
      </w:r>
    </w:p>
    <w:p w:rsidR="008203A3" w:rsidRPr="00ED2926" w:rsidRDefault="008203A3" w:rsidP="008203A3">
      <w:pPr>
        <w:widowControl/>
        <w:numPr>
          <w:ilvl w:val="0"/>
          <w:numId w:val="5"/>
        </w:numPr>
        <w:spacing w:before="120"/>
        <w:ind w:left="714" w:hanging="357"/>
        <w:rPr>
          <w:rFonts w:cs="Arial"/>
        </w:rPr>
      </w:pPr>
      <w:r w:rsidRPr="00ED2926">
        <w:rPr>
          <w:rFonts w:cs="Arial"/>
        </w:rPr>
        <w:t>foster good relations between different groups</w:t>
      </w:r>
    </w:p>
    <w:p w:rsidR="008203A3" w:rsidRDefault="008203A3" w:rsidP="00464386">
      <w:pPr>
        <w:rPr>
          <w:rFonts w:cs="Arial"/>
          <w:b/>
          <w:sz w:val="20"/>
          <w:u w:val="single"/>
        </w:rPr>
      </w:pPr>
    </w:p>
    <w:p w:rsidR="008203A3" w:rsidRPr="00C1127B" w:rsidRDefault="008203A3" w:rsidP="008203A3">
      <w:pPr>
        <w:pStyle w:val="Heading1"/>
      </w:pPr>
      <w:r w:rsidRPr="00C1127B">
        <w:t xml:space="preserve">Section 1: </w:t>
      </w:r>
      <w:r>
        <w:t>W</w:t>
      </w:r>
      <w:r w:rsidRPr="00C1127B">
        <w:t>hat is being assessed</w:t>
      </w:r>
      <w:r>
        <w:t>?</w:t>
      </w:r>
    </w:p>
    <w:p w:rsidR="008203A3" w:rsidRDefault="008203A3" w:rsidP="008203A3">
      <w:pPr>
        <w:rPr>
          <w:rFonts w:cs="Arial"/>
        </w:rPr>
      </w:pPr>
    </w:p>
    <w:p w:rsidR="008203A3" w:rsidRPr="008203A3" w:rsidRDefault="008203A3" w:rsidP="008203A3">
      <w:pPr>
        <w:rPr>
          <w:rFonts w:cs="Arial"/>
          <w:b/>
        </w:rPr>
      </w:pPr>
      <w:r w:rsidRPr="008203A3">
        <w:rPr>
          <w:rFonts w:cs="Arial"/>
          <w:b/>
        </w:rPr>
        <w:t>1.1</w:t>
      </w:r>
      <w:r w:rsidRPr="008203A3">
        <w:rPr>
          <w:rFonts w:cs="Arial"/>
          <w:b/>
        </w:rPr>
        <w:tab/>
        <w:t>Name of proposal to be assessed.</w:t>
      </w:r>
    </w:p>
    <w:p w:rsidR="008203A3" w:rsidRPr="008203A3" w:rsidRDefault="008203A3" w:rsidP="00464386">
      <w:pPr>
        <w:rPr>
          <w:rFonts w:cs="Arial"/>
          <w:szCs w:val="24"/>
        </w:rPr>
      </w:pPr>
    </w:p>
    <w:p w:rsidR="00CB4F3F" w:rsidRDefault="00CB4F3F" w:rsidP="008203A3">
      <w:pPr>
        <w:ind w:left="720"/>
        <w:rPr>
          <w:rFonts w:cs="Arial"/>
          <w:szCs w:val="24"/>
        </w:rPr>
      </w:pPr>
      <w:r w:rsidRPr="008203A3">
        <w:rPr>
          <w:rFonts w:cs="Arial"/>
          <w:szCs w:val="24"/>
        </w:rPr>
        <w:t xml:space="preserve">Budget Proposals 2021-21 – </w:t>
      </w:r>
      <w:r w:rsidR="00BB1354" w:rsidRPr="008203A3">
        <w:rPr>
          <w:rFonts w:cs="Arial"/>
          <w:szCs w:val="24"/>
        </w:rPr>
        <w:t>CUMULATIVE Equality Impact Assessment</w:t>
      </w:r>
    </w:p>
    <w:p w:rsidR="007D6B1C" w:rsidRDefault="007D6B1C" w:rsidP="008203A3">
      <w:pPr>
        <w:ind w:left="720"/>
        <w:rPr>
          <w:rFonts w:cs="Arial"/>
          <w:szCs w:val="24"/>
        </w:rPr>
      </w:pPr>
    </w:p>
    <w:p w:rsidR="008203A3" w:rsidRPr="007D6B1C" w:rsidRDefault="008203A3" w:rsidP="007D6B1C">
      <w:pPr>
        <w:pStyle w:val="ListParagraph"/>
        <w:numPr>
          <w:ilvl w:val="1"/>
          <w:numId w:val="14"/>
        </w:numPr>
        <w:ind w:left="709" w:hanging="709"/>
        <w:rPr>
          <w:rFonts w:ascii="Arial" w:hAnsi="Arial" w:cs="Arial"/>
          <w:b/>
        </w:rPr>
      </w:pPr>
      <w:r w:rsidRPr="007D6B1C">
        <w:rPr>
          <w:rFonts w:ascii="Arial" w:hAnsi="Arial" w:cs="Arial"/>
          <w:b/>
        </w:rPr>
        <w:t>Describe the proposal under assessment and what change it would result in if implemented.</w:t>
      </w:r>
    </w:p>
    <w:p w:rsidR="008203A3" w:rsidRDefault="008203A3" w:rsidP="008203A3">
      <w:pPr>
        <w:rPr>
          <w:rFonts w:cs="Arial"/>
          <w:b/>
        </w:rPr>
      </w:pPr>
    </w:p>
    <w:p w:rsidR="008203A3" w:rsidRDefault="008203A3" w:rsidP="008203A3">
      <w:pPr>
        <w:ind w:left="720"/>
        <w:rPr>
          <w:rStyle w:val="fontstyle01"/>
          <w:rFonts w:ascii="Arial" w:hAnsi="Arial" w:cs="Arial"/>
          <w:b w:val="0"/>
        </w:rPr>
      </w:pPr>
      <w:r>
        <w:rPr>
          <w:rFonts w:cs="Arial"/>
        </w:rPr>
        <w:t xml:space="preserve">The </w:t>
      </w:r>
      <w:r w:rsidRPr="008203A3">
        <w:rPr>
          <w:rFonts w:cs="Arial"/>
        </w:rPr>
        <w:t>Council budget proposals for 2021-22</w:t>
      </w:r>
      <w:r>
        <w:rPr>
          <w:rFonts w:cs="Arial"/>
        </w:rPr>
        <w:t xml:space="preserve">. </w:t>
      </w:r>
      <w:r w:rsidRPr="008203A3">
        <w:rPr>
          <w:rFonts w:cs="Arial"/>
        </w:rPr>
        <w:t>The series of</w:t>
      </w:r>
      <w:r w:rsidRPr="008203A3">
        <w:rPr>
          <w:rFonts w:cs="Arial"/>
          <w:b/>
        </w:rPr>
        <w:t xml:space="preserve"> </w:t>
      </w:r>
      <w:r w:rsidRPr="008203A3">
        <w:rPr>
          <w:rStyle w:val="fontstyle01"/>
          <w:rFonts w:ascii="Arial" w:hAnsi="Arial" w:cs="Arial"/>
          <w:b w:val="0"/>
        </w:rPr>
        <w:t>proposals have been prepared to</w:t>
      </w:r>
      <w:r>
        <w:rPr>
          <w:rStyle w:val="fontstyle01"/>
          <w:rFonts w:ascii="Arial" w:hAnsi="Arial" w:cs="Arial"/>
          <w:b w:val="0"/>
        </w:rPr>
        <w:t xml:space="preserve"> </w:t>
      </w:r>
      <w:r w:rsidRPr="008203A3">
        <w:rPr>
          <w:rStyle w:val="fontstyle01"/>
          <w:rFonts w:ascii="Arial" w:hAnsi="Arial" w:cs="Arial"/>
          <w:b w:val="0"/>
        </w:rPr>
        <w:t>support the Bradford District</w:t>
      </w:r>
      <w:r>
        <w:rPr>
          <w:rStyle w:val="fontstyle01"/>
          <w:rFonts w:ascii="Arial" w:hAnsi="Arial" w:cs="Arial"/>
          <w:b w:val="0"/>
        </w:rPr>
        <w:t xml:space="preserve"> </w:t>
      </w:r>
      <w:r w:rsidRPr="008203A3">
        <w:rPr>
          <w:rStyle w:val="fontstyle01"/>
          <w:rFonts w:ascii="Arial" w:hAnsi="Arial" w:cs="Arial"/>
          <w:b w:val="0"/>
        </w:rPr>
        <w:t>for</w:t>
      </w:r>
      <w:r>
        <w:rPr>
          <w:rStyle w:val="fontstyle01"/>
          <w:rFonts w:ascii="Arial" w:hAnsi="Arial" w:cs="Arial"/>
          <w:b w:val="0"/>
        </w:rPr>
        <w:t xml:space="preserve"> </w:t>
      </w:r>
      <w:r w:rsidRPr="008203A3">
        <w:rPr>
          <w:rStyle w:val="fontstyle01"/>
          <w:rFonts w:ascii="Arial" w:hAnsi="Arial" w:cs="Arial"/>
          <w:b w:val="0"/>
        </w:rPr>
        <w:t>recovery from the social an</w:t>
      </w:r>
      <w:r>
        <w:rPr>
          <w:rStyle w:val="fontstyle01"/>
          <w:rFonts w:ascii="Arial" w:hAnsi="Arial" w:cs="Arial"/>
          <w:b w:val="0"/>
        </w:rPr>
        <w:t>d economic impacts of COVID by:</w:t>
      </w:r>
    </w:p>
    <w:p w:rsidR="008203A3" w:rsidRPr="008203A3" w:rsidRDefault="008203A3" w:rsidP="008203A3">
      <w:pPr>
        <w:ind w:left="720"/>
        <w:rPr>
          <w:rStyle w:val="fontstyle01"/>
        </w:rPr>
      </w:pPr>
    </w:p>
    <w:p w:rsidR="008203A3" w:rsidRPr="008203A3" w:rsidRDefault="008203A3" w:rsidP="008203A3">
      <w:pPr>
        <w:pStyle w:val="ListParagraph"/>
        <w:numPr>
          <w:ilvl w:val="0"/>
          <w:numId w:val="6"/>
        </w:numPr>
        <w:rPr>
          <w:rStyle w:val="fontstyle01"/>
        </w:rPr>
      </w:pPr>
      <w:r>
        <w:rPr>
          <w:rStyle w:val="fontstyle01"/>
          <w:rFonts w:ascii="Arial" w:hAnsi="Arial" w:cs="Arial"/>
          <w:b w:val="0"/>
        </w:rPr>
        <w:t>supporting</w:t>
      </w:r>
      <w:r w:rsidRPr="008203A3">
        <w:rPr>
          <w:rStyle w:val="fontstyle01"/>
          <w:rFonts w:ascii="Arial" w:hAnsi="Arial" w:cs="Arial"/>
          <w:b w:val="0"/>
        </w:rPr>
        <w:t xml:space="preserve"> people who are struggling to acquire new skills and get jobs, </w:t>
      </w:r>
    </w:p>
    <w:p w:rsidR="008203A3" w:rsidRPr="008203A3" w:rsidRDefault="008203A3" w:rsidP="008203A3">
      <w:pPr>
        <w:pStyle w:val="ListParagraph"/>
        <w:numPr>
          <w:ilvl w:val="0"/>
          <w:numId w:val="6"/>
        </w:numPr>
        <w:rPr>
          <w:rStyle w:val="fontstyle01"/>
        </w:rPr>
      </w:pPr>
      <w:r>
        <w:rPr>
          <w:rStyle w:val="fontstyle01"/>
          <w:rFonts w:ascii="Arial" w:hAnsi="Arial" w:cs="Arial"/>
          <w:b w:val="0"/>
        </w:rPr>
        <w:t>helping</w:t>
      </w:r>
      <w:r w:rsidRPr="008203A3">
        <w:rPr>
          <w:rStyle w:val="fontstyle01"/>
          <w:rFonts w:ascii="Arial" w:hAnsi="Arial" w:cs="Arial"/>
          <w:b w:val="0"/>
        </w:rPr>
        <w:t xml:space="preserve"> children catch up on what they have miss</w:t>
      </w:r>
      <w:r>
        <w:rPr>
          <w:rStyle w:val="fontstyle01"/>
          <w:rFonts w:ascii="Arial" w:hAnsi="Arial" w:cs="Arial"/>
          <w:b w:val="0"/>
        </w:rPr>
        <w:t>ed through schools being closed</w:t>
      </w:r>
      <w:r w:rsidRPr="008203A3">
        <w:rPr>
          <w:rStyle w:val="fontstyle01"/>
          <w:rFonts w:ascii="Arial" w:hAnsi="Arial" w:cs="Arial"/>
          <w:b w:val="0"/>
        </w:rPr>
        <w:t xml:space="preserve"> </w:t>
      </w:r>
    </w:p>
    <w:p w:rsidR="008203A3" w:rsidRPr="008203A3" w:rsidRDefault="008203A3" w:rsidP="008203A3">
      <w:pPr>
        <w:pStyle w:val="ListParagraph"/>
        <w:numPr>
          <w:ilvl w:val="0"/>
          <w:numId w:val="6"/>
        </w:numPr>
        <w:rPr>
          <w:rStyle w:val="fontstyle01"/>
        </w:rPr>
      </w:pPr>
      <w:r>
        <w:rPr>
          <w:rStyle w:val="fontstyle01"/>
          <w:rFonts w:ascii="Arial" w:hAnsi="Arial" w:cs="Arial"/>
          <w:b w:val="0"/>
        </w:rPr>
        <w:t>promoting</w:t>
      </w:r>
      <w:r w:rsidRPr="008203A3">
        <w:rPr>
          <w:rStyle w:val="fontstyle01"/>
          <w:rFonts w:ascii="Arial" w:hAnsi="Arial" w:cs="Arial"/>
          <w:b w:val="0"/>
        </w:rPr>
        <w:t xml:space="preserve"> social and economic</w:t>
      </w:r>
      <w:r>
        <w:rPr>
          <w:rStyle w:val="fontstyle01"/>
          <w:rFonts w:ascii="Arial" w:hAnsi="Arial" w:cs="Arial"/>
          <w:b w:val="0"/>
        </w:rPr>
        <w:t xml:space="preserve"> participation</w:t>
      </w:r>
    </w:p>
    <w:p w:rsidR="008203A3" w:rsidRDefault="008203A3" w:rsidP="008203A3">
      <w:pPr>
        <w:pStyle w:val="ListParagraph"/>
        <w:numPr>
          <w:ilvl w:val="0"/>
          <w:numId w:val="6"/>
        </w:numPr>
        <w:rPr>
          <w:rStyle w:val="fontstyle01"/>
        </w:rPr>
      </w:pPr>
      <w:r>
        <w:rPr>
          <w:rStyle w:val="fontstyle01"/>
          <w:rFonts w:ascii="Arial" w:hAnsi="Arial" w:cs="Arial"/>
          <w:b w:val="0"/>
        </w:rPr>
        <w:t>providing</w:t>
      </w:r>
      <w:r w:rsidRPr="008203A3">
        <w:rPr>
          <w:rStyle w:val="fontstyle01"/>
          <w:rFonts w:ascii="Arial" w:hAnsi="Arial" w:cs="Arial"/>
          <w:b w:val="0"/>
        </w:rPr>
        <w:t xml:space="preserve"> investment to sustain vital Council services in the face of increasing demand.</w:t>
      </w:r>
      <w:r w:rsidRPr="008203A3">
        <w:rPr>
          <w:rFonts w:cs="Arial"/>
          <w:b/>
          <w:color w:val="000000"/>
        </w:rPr>
        <w:br/>
      </w:r>
    </w:p>
    <w:p w:rsidR="00CB4F3F" w:rsidRDefault="008203A3" w:rsidP="00883C0E">
      <w:pPr>
        <w:ind w:left="720"/>
        <w:rPr>
          <w:rFonts w:cs="Arial"/>
          <w:bCs/>
        </w:rPr>
      </w:pPr>
      <w:r w:rsidRPr="008203A3">
        <w:rPr>
          <w:rFonts w:cs="Arial"/>
          <w:bCs/>
        </w:rPr>
        <w:t>Alongside progress against the investment</w:t>
      </w:r>
      <w:r w:rsidR="00883C0E">
        <w:rPr>
          <w:rFonts w:cs="Arial"/>
          <w:bCs/>
        </w:rPr>
        <w:t xml:space="preserve">s made in this year’s budget the intention is to </w:t>
      </w:r>
      <w:r w:rsidRPr="008203A3">
        <w:rPr>
          <w:rFonts w:cs="Arial"/>
          <w:bCs/>
        </w:rPr>
        <w:t>build a</w:t>
      </w:r>
      <w:r>
        <w:rPr>
          <w:rFonts w:cs="Arial"/>
          <w:bCs/>
        </w:rPr>
        <w:t xml:space="preserve"> </w:t>
      </w:r>
      <w:r w:rsidRPr="008203A3">
        <w:rPr>
          <w:rFonts w:cs="Arial"/>
          <w:bCs/>
        </w:rPr>
        <w:t>sustainable, green and inclusive future and a capital programme designed to secure</w:t>
      </w:r>
      <w:r>
        <w:rPr>
          <w:rFonts w:cs="Arial"/>
          <w:bCs/>
        </w:rPr>
        <w:t xml:space="preserve"> </w:t>
      </w:r>
      <w:r w:rsidRPr="008203A3">
        <w:rPr>
          <w:rFonts w:cs="Arial"/>
          <w:bCs/>
        </w:rPr>
        <w:t>the transformation of our city and town centres, the plan will help to position the</w:t>
      </w:r>
      <w:r w:rsidR="00883C0E">
        <w:rPr>
          <w:rFonts w:cs="Arial"/>
          <w:bCs/>
        </w:rPr>
        <w:t xml:space="preserve"> </w:t>
      </w:r>
      <w:r w:rsidRPr="008203A3">
        <w:rPr>
          <w:rFonts w:cs="Arial"/>
          <w:bCs/>
        </w:rPr>
        <w:t>District as a place of opportunity for investment with a diverse and growing economy</w:t>
      </w:r>
      <w:r>
        <w:rPr>
          <w:rFonts w:cs="Arial"/>
          <w:bCs/>
        </w:rPr>
        <w:t xml:space="preserve"> </w:t>
      </w:r>
      <w:r w:rsidRPr="008203A3">
        <w:rPr>
          <w:rFonts w:cs="Arial"/>
          <w:bCs/>
        </w:rPr>
        <w:t>in which culture plays a central role</w:t>
      </w:r>
      <w:r w:rsidR="00883C0E">
        <w:rPr>
          <w:rFonts w:cs="Arial"/>
          <w:bCs/>
        </w:rPr>
        <w:t>.</w:t>
      </w:r>
    </w:p>
    <w:p w:rsidR="00883C0E" w:rsidRDefault="00883C0E" w:rsidP="00883C0E">
      <w:pPr>
        <w:ind w:left="720"/>
        <w:rPr>
          <w:rFonts w:cs="Arial"/>
          <w:bCs/>
        </w:rPr>
      </w:pPr>
    </w:p>
    <w:p w:rsidR="00883C0E" w:rsidRPr="00491786" w:rsidRDefault="00883C0E" w:rsidP="00883C0E">
      <w:pPr>
        <w:pStyle w:val="Heading1"/>
      </w:pPr>
      <w:r w:rsidRPr="00491786">
        <w:t xml:space="preserve">Section 2: </w:t>
      </w:r>
      <w:r>
        <w:t>W</w:t>
      </w:r>
      <w:r w:rsidRPr="00491786">
        <w:t>hat</w:t>
      </w:r>
      <w:r>
        <w:t xml:space="preserve"> </w:t>
      </w:r>
      <w:r w:rsidRPr="00491786">
        <w:t>the impact of the proposal</w:t>
      </w:r>
      <w:r>
        <w:t xml:space="preserve"> is</w:t>
      </w:r>
      <w:r w:rsidRPr="00491786">
        <w:t xml:space="preserve"> </w:t>
      </w:r>
      <w:r>
        <w:t>likely to</w:t>
      </w:r>
      <w:r w:rsidRPr="00491786">
        <w:t xml:space="preserve"> be</w:t>
      </w:r>
    </w:p>
    <w:p w:rsidR="00883C0E" w:rsidRDefault="00883C0E" w:rsidP="00883C0E">
      <w:pPr>
        <w:ind w:left="720"/>
        <w:rPr>
          <w:rFonts w:cs="Arial"/>
          <w:sz w:val="20"/>
        </w:rPr>
      </w:pPr>
    </w:p>
    <w:p w:rsidR="00883C0E" w:rsidRDefault="00883C0E" w:rsidP="00883C0E">
      <w:pPr>
        <w:widowControl/>
        <w:numPr>
          <w:ilvl w:val="1"/>
          <w:numId w:val="7"/>
        </w:numPr>
        <w:rPr>
          <w:rFonts w:cs="Arial"/>
          <w:b/>
        </w:rPr>
      </w:pPr>
      <w:r w:rsidRPr="00883C0E">
        <w:rPr>
          <w:rFonts w:cs="Arial"/>
          <w:b/>
        </w:rPr>
        <w:t xml:space="preserve">Will this proposal advance </w:t>
      </w:r>
      <w:r w:rsidRPr="00883C0E">
        <w:rPr>
          <w:rFonts w:cs="Arial"/>
          <w:b/>
          <w:u w:val="single"/>
        </w:rPr>
        <w:t>equality of opportunity</w:t>
      </w:r>
      <w:r w:rsidRPr="00883C0E">
        <w:rPr>
          <w:rFonts w:cs="Arial"/>
          <w:b/>
        </w:rPr>
        <w:t xml:space="preserve"> for people who share a protected characteristic and/or </w:t>
      </w:r>
      <w:r w:rsidRPr="00883C0E">
        <w:rPr>
          <w:rFonts w:cs="Arial"/>
          <w:b/>
          <w:u w:val="single"/>
        </w:rPr>
        <w:t>foster good relations</w:t>
      </w:r>
      <w:r w:rsidRPr="00883C0E">
        <w:rPr>
          <w:rFonts w:cs="Arial"/>
          <w:b/>
        </w:rPr>
        <w:t xml:space="preserve"> between people who share a protected characteristic and those that do not? If yes, please explain further.</w:t>
      </w:r>
    </w:p>
    <w:p w:rsidR="00883C0E" w:rsidRDefault="00883C0E" w:rsidP="00883C0E">
      <w:pPr>
        <w:widowControl/>
        <w:ind w:left="720"/>
        <w:rPr>
          <w:rFonts w:cs="Arial"/>
          <w:b/>
        </w:rPr>
      </w:pPr>
    </w:p>
    <w:p w:rsidR="00883C0E" w:rsidRDefault="00883C0E" w:rsidP="00883C0E">
      <w:pPr>
        <w:widowControl/>
        <w:ind w:left="720"/>
        <w:rPr>
          <w:rFonts w:cs="Arial"/>
          <w:b/>
        </w:rPr>
      </w:pPr>
    </w:p>
    <w:p w:rsidR="00883C0E" w:rsidRDefault="00883C0E" w:rsidP="00883C0E">
      <w:pPr>
        <w:widowControl/>
        <w:ind w:left="720"/>
        <w:rPr>
          <w:rFonts w:cs="Arial"/>
        </w:rPr>
      </w:pPr>
      <w:r w:rsidRPr="00883C0E">
        <w:rPr>
          <w:rFonts w:cs="Arial"/>
        </w:rPr>
        <w:t xml:space="preserve">Yes, </w:t>
      </w:r>
      <w:r>
        <w:rPr>
          <w:rFonts w:cs="Arial"/>
        </w:rPr>
        <w:t xml:space="preserve">the proposed Council Budget 2021-22 is aimed at advancing equality of opportunity and fostering good relations across all protected characteristics. Please see Table 1 below for details of how proposals support this. </w:t>
      </w:r>
    </w:p>
    <w:p w:rsidR="00883C0E" w:rsidRDefault="00883C0E" w:rsidP="00883C0E">
      <w:pPr>
        <w:widowControl/>
        <w:ind w:left="720"/>
        <w:rPr>
          <w:rFonts w:cs="Arial"/>
        </w:rPr>
      </w:pPr>
    </w:p>
    <w:p w:rsidR="00883C0E" w:rsidRPr="00883C0E" w:rsidRDefault="00883C0E" w:rsidP="00883C0E">
      <w:pPr>
        <w:widowControl/>
        <w:numPr>
          <w:ilvl w:val="1"/>
          <w:numId w:val="7"/>
        </w:numPr>
        <w:rPr>
          <w:rFonts w:cs="Arial"/>
          <w:b/>
        </w:rPr>
      </w:pPr>
      <w:r w:rsidRPr="00883C0E">
        <w:rPr>
          <w:rFonts w:cs="Arial"/>
          <w:b/>
        </w:rPr>
        <w:t>Will this proposal have a positive impact and help to eliminate discrimination and harassment against, or the victimisation of people who share a protected characteristic? If yes, please explain further.</w:t>
      </w:r>
    </w:p>
    <w:p w:rsidR="00883C0E" w:rsidRPr="00883C0E" w:rsidRDefault="00883C0E" w:rsidP="00883C0E">
      <w:pPr>
        <w:widowControl/>
        <w:rPr>
          <w:rFonts w:cs="Arial"/>
          <w:b/>
        </w:rPr>
      </w:pPr>
    </w:p>
    <w:p w:rsidR="00883C0E" w:rsidRDefault="00883C0E" w:rsidP="00883C0E">
      <w:pPr>
        <w:widowControl/>
        <w:ind w:left="720"/>
        <w:rPr>
          <w:rFonts w:cs="Arial"/>
        </w:rPr>
      </w:pPr>
      <w:r w:rsidRPr="00883C0E">
        <w:rPr>
          <w:rFonts w:cs="Arial"/>
        </w:rPr>
        <w:t xml:space="preserve">Yes, </w:t>
      </w:r>
      <w:r>
        <w:rPr>
          <w:rFonts w:cs="Arial"/>
        </w:rPr>
        <w:t xml:space="preserve">a number of proposals are aimed at eliminating discrimination. Please see Table 1 below for details of how proposals support this. </w:t>
      </w:r>
    </w:p>
    <w:p w:rsidR="00883C0E" w:rsidRDefault="00883C0E" w:rsidP="00883C0E">
      <w:pPr>
        <w:widowControl/>
        <w:ind w:left="720"/>
        <w:rPr>
          <w:rFonts w:cs="Arial"/>
        </w:rPr>
      </w:pPr>
    </w:p>
    <w:p w:rsidR="008203A3" w:rsidRDefault="008203A3" w:rsidP="00464386">
      <w:pPr>
        <w:rPr>
          <w:rFonts w:cs="Arial"/>
          <w:sz w:val="20"/>
        </w:rPr>
      </w:pPr>
    </w:p>
    <w:p w:rsidR="008203A3" w:rsidRPr="005513B9" w:rsidRDefault="008203A3" w:rsidP="00464386">
      <w:pPr>
        <w:rPr>
          <w:rFonts w:cs="Arial"/>
          <w:sz w:val="20"/>
        </w:rPr>
      </w:pPr>
    </w:p>
    <w:p w:rsidR="00CB4F3F" w:rsidRPr="00883C0E" w:rsidRDefault="00883C0E" w:rsidP="00883C0E">
      <w:pPr>
        <w:ind w:left="720"/>
        <w:rPr>
          <w:rFonts w:cs="Arial"/>
          <w:b/>
          <w:sz w:val="20"/>
        </w:rPr>
      </w:pPr>
      <w:r w:rsidRPr="00883C0E">
        <w:rPr>
          <w:rFonts w:cs="Arial"/>
          <w:b/>
          <w:sz w:val="20"/>
        </w:rPr>
        <w:t>Table 1:</w:t>
      </w:r>
    </w:p>
    <w:p w:rsidR="00883C0E" w:rsidRPr="005513B9" w:rsidRDefault="00883C0E" w:rsidP="00464386">
      <w:pPr>
        <w:rPr>
          <w:rFonts w:cs="Arial"/>
          <w:sz w:val="20"/>
        </w:rPr>
      </w:pPr>
    </w:p>
    <w:tbl>
      <w:tblPr>
        <w:tblW w:w="50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15"/>
        <w:gridCol w:w="2611"/>
        <w:gridCol w:w="1918"/>
        <w:gridCol w:w="1657"/>
        <w:gridCol w:w="2177"/>
        <w:gridCol w:w="37"/>
      </w:tblGrid>
      <w:tr w:rsidR="00E570CF" w:rsidRPr="00E570CF" w:rsidTr="00A108B1">
        <w:trPr>
          <w:gridAfter w:val="1"/>
          <w:wAfter w:w="56" w:type="dxa"/>
          <w:trHeight w:val="300"/>
        </w:trPr>
        <w:tc>
          <w:tcPr>
            <w:tcW w:w="850" w:type="dxa"/>
            <w:gridSpan w:val="2"/>
            <w:shd w:val="clear" w:color="000000" w:fill="BDD7EE"/>
          </w:tcPr>
          <w:p w:rsidR="004169F7" w:rsidRPr="00E570CF" w:rsidRDefault="004169F7" w:rsidP="00464386">
            <w:pPr>
              <w:widowControl/>
              <w:rPr>
                <w:rFonts w:cs="Arial"/>
                <w:b/>
                <w:bCs/>
                <w:sz w:val="20"/>
                <w:lang w:eastAsia="en-GB"/>
              </w:rPr>
            </w:pPr>
          </w:p>
        </w:tc>
        <w:tc>
          <w:tcPr>
            <w:tcW w:w="13042" w:type="dxa"/>
            <w:gridSpan w:val="4"/>
            <w:shd w:val="clear" w:color="000000" w:fill="BDD7EE"/>
            <w:noWrap/>
            <w:hideMark/>
          </w:tcPr>
          <w:p w:rsidR="004169F7" w:rsidRPr="00E570CF" w:rsidRDefault="004169F7" w:rsidP="00464386">
            <w:pPr>
              <w:widowControl/>
              <w:rPr>
                <w:rFonts w:cs="Arial"/>
                <w:b/>
                <w:bCs/>
                <w:sz w:val="20"/>
                <w:lang w:eastAsia="en-GB"/>
              </w:rPr>
            </w:pPr>
            <w:r w:rsidRPr="00E570CF">
              <w:rPr>
                <w:rFonts w:cs="Arial"/>
                <w:b/>
                <w:bCs/>
                <w:sz w:val="20"/>
                <w:lang w:eastAsia="en-GB"/>
              </w:rPr>
              <w:t> Revenue budget strategy 2021-22 (Section 6)</w:t>
            </w:r>
          </w:p>
        </w:tc>
      </w:tr>
      <w:tr w:rsidR="00E570CF" w:rsidRPr="00E570CF" w:rsidTr="00A108B1">
        <w:trPr>
          <w:trHeight w:val="300"/>
        </w:trPr>
        <w:tc>
          <w:tcPr>
            <w:tcW w:w="830" w:type="dxa"/>
            <w:shd w:val="clear" w:color="000000" w:fill="BDD7EE"/>
            <w:noWrap/>
          </w:tcPr>
          <w:p w:rsidR="00BB1354" w:rsidRPr="00E570CF" w:rsidRDefault="00BB1354" w:rsidP="00464386">
            <w:pPr>
              <w:widowControl/>
              <w:rPr>
                <w:rFonts w:cs="Arial"/>
                <w:b/>
                <w:bCs/>
                <w:sz w:val="20"/>
                <w:lang w:eastAsia="en-GB"/>
              </w:rPr>
            </w:pPr>
            <w:r w:rsidRPr="00E570CF">
              <w:rPr>
                <w:rFonts w:cs="Arial"/>
                <w:b/>
                <w:bCs/>
                <w:sz w:val="20"/>
                <w:lang w:eastAsia="en-GB"/>
              </w:rPr>
              <w:t>Ref</w:t>
            </w:r>
          </w:p>
        </w:tc>
        <w:tc>
          <w:tcPr>
            <w:tcW w:w="4131" w:type="dxa"/>
            <w:gridSpan w:val="2"/>
            <w:shd w:val="clear" w:color="000000" w:fill="BDD7EE"/>
          </w:tcPr>
          <w:p w:rsidR="00BB1354" w:rsidRPr="00E570CF" w:rsidRDefault="00BB1354" w:rsidP="00464386">
            <w:pPr>
              <w:widowControl/>
              <w:rPr>
                <w:rFonts w:cs="Arial"/>
                <w:b/>
                <w:bCs/>
                <w:sz w:val="20"/>
                <w:lang w:eastAsia="en-GB"/>
              </w:rPr>
            </w:pPr>
            <w:r w:rsidRPr="00E570CF">
              <w:rPr>
                <w:rFonts w:cs="Arial"/>
                <w:b/>
                <w:bCs/>
                <w:sz w:val="20"/>
                <w:lang w:eastAsia="en-GB"/>
              </w:rPr>
              <w:t xml:space="preserve">Proposal </w:t>
            </w:r>
          </w:p>
        </w:tc>
        <w:tc>
          <w:tcPr>
            <w:tcW w:w="2977" w:type="dxa"/>
            <w:shd w:val="clear" w:color="000000" w:fill="BDD7EE"/>
          </w:tcPr>
          <w:p w:rsidR="00BB1354" w:rsidRPr="00E570CF" w:rsidRDefault="0075252E" w:rsidP="00464386">
            <w:pPr>
              <w:widowControl/>
              <w:rPr>
                <w:rFonts w:cs="Arial"/>
                <w:b/>
                <w:bCs/>
                <w:sz w:val="20"/>
                <w:lang w:eastAsia="en-GB"/>
              </w:rPr>
            </w:pPr>
            <w:r w:rsidRPr="00E570CF">
              <w:rPr>
                <w:rFonts w:cs="Arial"/>
                <w:b/>
                <w:bCs/>
                <w:sz w:val="20"/>
                <w:lang w:eastAsia="en-GB"/>
              </w:rPr>
              <w:t>Groups positively impacted</w:t>
            </w:r>
          </w:p>
        </w:tc>
        <w:tc>
          <w:tcPr>
            <w:tcW w:w="2551" w:type="dxa"/>
            <w:shd w:val="clear" w:color="000000" w:fill="BDD7EE"/>
          </w:tcPr>
          <w:p w:rsidR="00BB1354" w:rsidRPr="00E570CF" w:rsidRDefault="0075252E" w:rsidP="00464386">
            <w:pPr>
              <w:widowControl/>
              <w:rPr>
                <w:rFonts w:cs="Arial"/>
                <w:b/>
                <w:bCs/>
                <w:sz w:val="20"/>
                <w:lang w:eastAsia="en-GB"/>
              </w:rPr>
            </w:pPr>
            <w:r w:rsidRPr="00E570CF">
              <w:rPr>
                <w:rFonts w:cs="Arial"/>
                <w:b/>
                <w:bCs/>
                <w:sz w:val="20"/>
                <w:lang w:eastAsia="en-GB"/>
              </w:rPr>
              <w:t>Groups negatively impacted</w:t>
            </w:r>
          </w:p>
        </w:tc>
        <w:tc>
          <w:tcPr>
            <w:tcW w:w="3459" w:type="dxa"/>
            <w:gridSpan w:val="2"/>
            <w:shd w:val="clear" w:color="000000" w:fill="BDD7EE"/>
          </w:tcPr>
          <w:p w:rsidR="00BB1354" w:rsidRPr="00E570CF" w:rsidRDefault="0075252E" w:rsidP="00464386">
            <w:pPr>
              <w:widowControl/>
              <w:rPr>
                <w:rFonts w:cs="Arial"/>
                <w:b/>
                <w:bCs/>
                <w:sz w:val="20"/>
                <w:lang w:eastAsia="en-GB"/>
              </w:rPr>
            </w:pPr>
            <w:r w:rsidRPr="00E570CF">
              <w:rPr>
                <w:rFonts w:cs="Arial"/>
                <w:b/>
                <w:bCs/>
                <w:sz w:val="20"/>
                <w:lang w:eastAsia="en-GB"/>
              </w:rPr>
              <w:t>Mitigations</w:t>
            </w:r>
          </w:p>
        </w:tc>
      </w:tr>
      <w:tr w:rsidR="00E570CF" w:rsidRPr="00E570CF" w:rsidTr="00A108B1">
        <w:trPr>
          <w:trHeight w:val="300"/>
        </w:trPr>
        <w:tc>
          <w:tcPr>
            <w:tcW w:w="830" w:type="dxa"/>
            <w:shd w:val="clear" w:color="auto" w:fill="FFFFFF" w:themeFill="background1"/>
            <w:noWrap/>
          </w:tcPr>
          <w:p w:rsidR="00BB1354" w:rsidRPr="00E570CF" w:rsidRDefault="00BB1354" w:rsidP="00464386">
            <w:pPr>
              <w:widowControl/>
              <w:rPr>
                <w:rFonts w:cs="Arial"/>
                <w:b/>
                <w:bCs/>
                <w:sz w:val="20"/>
                <w:lang w:eastAsia="en-GB"/>
              </w:rPr>
            </w:pPr>
          </w:p>
        </w:tc>
        <w:tc>
          <w:tcPr>
            <w:tcW w:w="4131" w:type="dxa"/>
            <w:gridSpan w:val="2"/>
            <w:shd w:val="clear" w:color="auto" w:fill="FFFFFF" w:themeFill="background1"/>
          </w:tcPr>
          <w:p w:rsidR="00BB1354" w:rsidRPr="00E570CF" w:rsidRDefault="00BB1354" w:rsidP="00464386">
            <w:pPr>
              <w:widowControl/>
              <w:rPr>
                <w:rFonts w:cs="Arial"/>
                <w:b/>
                <w:bCs/>
                <w:sz w:val="20"/>
                <w:lang w:eastAsia="en-GB"/>
              </w:rPr>
            </w:pPr>
            <w:r w:rsidRPr="00E570CF">
              <w:rPr>
                <w:rFonts w:cs="Arial"/>
                <w:b/>
                <w:bCs/>
                <w:sz w:val="20"/>
                <w:lang w:eastAsia="en-GB"/>
              </w:rPr>
              <w:t xml:space="preserve">Increase in council tax 1.99% </w:t>
            </w:r>
          </w:p>
          <w:p w:rsidR="002A6CA9" w:rsidRPr="00E570CF" w:rsidRDefault="002A6CA9" w:rsidP="00464386">
            <w:pPr>
              <w:rPr>
                <w:rFonts w:cs="Arial"/>
                <w:sz w:val="20"/>
              </w:rPr>
            </w:pPr>
            <w:r w:rsidRPr="00E570CF">
              <w:rPr>
                <w:rFonts w:cs="Arial"/>
                <w:bCs/>
                <w:sz w:val="20"/>
                <w:lang w:eastAsia="en-GB"/>
              </w:rPr>
              <w:t>The funding raised through the proposed increase is required to enable the Council to provide services across the District. Some of the funds raised through this proposal will be used to support services aimed at our most vulnerable residents.</w:t>
            </w:r>
            <w:r w:rsidRPr="00E570CF">
              <w:rPr>
                <w:rFonts w:cs="Arial"/>
                <w:sz w:val="20"/>
              </w:rPr>
              <w:t xml:space="preserve">  </w:t>
            </w:r>
          </w:p>
        </w:tc>
        <w:tc>
          <w:tcPr>
            <w:tcW w:w="2977" w:type="dxa"/>
            <w:shd w:val="clear" w:color="auto" w:fill="FFFFFF" w:themeFill="background1"/>
          </w:tcPr>
          <w:p w:rsidR="00BB1354" w:rsidRPr="00E570CF" w:rsidRDefault="002A6CA9" w:rsidP="00464386">
            <w:pPr>
              <w:rPr>
                <w:rFonts w:cs="Arial"/>
                <w:sz w:val="20"/>
              </w:rPr>
            </w:pPr>
            <w:r w:rsidRPr="00E570CF">
              <w:rPr>
                <w:rFonts w:cs="Arial"/>
                <w:bCs/>
                <w:sz w:val="20"/>
                <w:lang w:eastAsia="en-GB"/>
              </w:rPr>
              <w:t>Use of the funds raised through this proposal may have a positive impact on people from across all protected characteristics.</w:t>
            </w:r>
            <w:r w:rsidRPr="00E570CF">
              <w:rPr>
                <w:rFonts w:cs="Arial"/>
                <w:sz w:val="20"/>
              </w:rPr>
              <w:t xml:space="preserve"> </w:t>
            </w:r>
          </w:p>
        </w:tc>
        <w:tc>
          <w:tcPr>
            <w:tcW w:w="2551" w:type="dxa"/>
            <w:shd w:val="clear" w:color="auto" w:fill="FFFFFF" w:themeFill="background1"/>
          </w:tcPr>
          <w:p w:rsidR="00BB1354" w:rsidRPr="00E570CF" w:rsidRDefault="002A6CA9" w:rsidP="00464386">
            <w:pPr>
              <w:widowControl/>
              <w:rPr>
                <w:rFonts w:cs="Arial"/>
                <w:bCs/>
                <w:sz w:val="20"/>
                <w:lang w:eastAsia="en-GB"/>
              </w:rPr>
            </w:pPr>
            <w:r w:rsidRPr="00E570CF">
              <w:rPr>
                <w:rFonts w:cs="Arial"/>
                <w:bCs/>
                <w:sz w:val="20"/>
                <w:lang w:eastAsia="en-GB"/>
              </w:rPr>
              <w:t xml:space="preserve">Unmitigated there </w:t>
            </w:r>
            <w:r w:rsidR="005842EE" w:rsidRPr="00E570CF">
              <w:rPr>
                <w:rFonts w:cs="Arial"/>
                <w:bCs/>
                <w:sz w:val="20"/>
                <w:lang w:eastAsia="en-GB"/>
              </w:rPr>
              <w:t>would be a</w:t>
            </w:r>
            <w:r w:rsidRPr="00E570CF">
              <w:rPr>
                <w:rFonts w:cs="Arial"/>
                <w:bCs/>
                <w:sz w:val="20"/>
                <w:lang w:eastAsia="en-GB"/>
              </w:rPr>
              <w:t xml:space="preserve"> medium/low impact on </w:t>
            </w:r>
            <w:r w:rsidR="005842EE" w:rsidRPr="00E570CF">
              <w:rPr>
                <w:rFonts w:cs="Arial"/>
                <w:bCs/>
                <w:sz w:val="20"/>
                <w:lang w:eastAsia="en-GB"/>
              </w:rPr>
              <w:t>p</w:t>
            </w:r>
            <w:r w:rsidRPr="00E570CF">
              <w:rPr>
                <w:rFonts w:cs="Arial"/>
                <w:bCs/>
                <w:sz w:val="20"/>
                <w:lang w:eastAsia="en-GB"/>
              </w:rPr>
              <w:t xml:space="preserve">eople on low incomes </w:t>
            </w:r>
          </w:p>
        </w:tc>
        <w:tc>
          <w:tcPr>
            <w:tcW w:w="3459" w:type="dxa"/>
            <w:gridSpan w:val="2"/>
            <w:shd w:val="clear" w:color="auto" w:fill="FFFFFF" w:themeFill="background1"/>
          </w:tcPr>
          <w:p w:rsidR="00BB1354" w:rsidRPr="00E570CF" w:rsidRDefault="002A6CA9" w:rsidP="00464386">
            <w:pPr>
              <w:widowControl/>
              <w:rPr>
                <w:rFonts w:cs="Arial"/>
                <w:bCs/>
                <w:sz w:val="20"/>
                <w:lang w:eastAsia="en-GB"/>
              </w:rPr>
            </w:pPr>
            <w:r w:rsidRPr="00E570CF">
              <w:rPr>
                <w:rFonts w:cs="Arial"/>
                <w:b/>
                <w:bCs/>
                <w:sz w:val="20"/>
                <w:lang w:eastAsia="en-GB"/>
              </w:rPr>
              <w:t xml:space="preserve">Council Discount Scheme – </w:t>
            </w:r>
            <w:r w:rsidRPr="00E570CF">
              <w:rPr>
                <w:rFonts w:cs="Arial"/>
                <w:bCs/>
                <w:sz w:val="20"/>
                <w:lang w:eastAsia="en-GB"/>
              </w:rPr>
              <w:t>one eligibility criteria for the scheme is low income.</w:t>
            </w:r>
            <w:r w:rsidR="005842EE" w:rsidRPr="00E570CF">
              <w:rPr>
                <w:rFonts w:cs="Arial"/>
                <w:bCs/>
                <w:sz w:val="20"/>
                <w:lang w:eastAsia="en-GB"/>
              </w:rPr>
              <w:t xml:space="preserve"> For pensioners on low income up to 100% and working age people up to 70% discount.</w:t>
            </w:r>
          </w:p>
          <w:p w:rsidR="005842EE" w:rsidRPr="00E570CF" w:rsidRDefault="005842EE" w:rsidP="00464386">
            <w:pPr>
              <w:widowControl/>
              <w:rPr>
                <w:rFonts w:cs="Arial"/>
                <w:bCs/>
                <w:sz w:val="20"/>
                <w:lang w:eastAsia="en-GB"/>
              </w:rPr>
            </w:pPr>
            <w:r w:rsidRPr="00E570CF">
              <w:rPr>
                <w:rFonts w:cs="Arial"/>
                <w:b/>
                <w:bCs/>
                <w:sz w:val="20"/>
                <w:lang w:eastAsia="en-GB"/>
              </w:rPr>
              <w:t>Single person discount</w:t>
            </w:r>
            <w:r w:rsidRPr="00E570CF">
              <w:rPr>
                <w:rFonts w:cs="Arial"/>
                <w:bCs/>
                <w:sz w:val="20"/>
                <w:lang w:eastAsia="en-GB"/>
              </w:rPr>
              <w:t xml:space="preserve"> of 25% </w:t>
            </w:r>
          </w:p>
          <w:p w:rsidR="002A6CA9" w:rsidRPr="00E570CF" w:rsidRDefault="005842EE" w:rsidP="00464386">
            <w:pPr>
              <w:widowControl/>
              <w:rPr>
                <w:rFonts w:cs="Arial"/>
                <w:bCs/>
                <w:sz w:val="20"/>
                <w:lang w:eastAsia="en-GB"/>
              </w:rPr>
            </w:pPr>
            <w:r w:rsidRPr="00E570CF">
              <w:rPr>
                <w:rFonts w:cs="Arial"/>
                <w:b/>
                <w:bCs/>
                <w:sz w:val="20"/>
                <w:lang w:eastAsia="en-GB"/>
              </w:rPr>
              <w:t xml:space="preserve">Care Leavers </w:t>
            </w:r>
            <w:r w:rsidRPr="00E570CF">
              <w:rPr>
                <w:rFonts w:cs="Arial"/>
                <w:bCs/>
                <w:sz w:val="20"/>
                <w:lang w:eastAsia="en-GB"/>
              </w:rPr>
              <w:t xml:space="preserve">exempt from Council Tax up to age 21 and disregarded up to the end of the year they turn 25 when calculating number of adults in a household. </w:t>
            </w:r>
          </w:p>
          <w:p w:rsidR="00A22C1B" w:rsidRPr="00E570CF" w:rsidRDefault="00A22C1B" w:rsidP="00464386">
            <w:pPr>
              <w:widowControl/>
              <w:rPr>
                <w:rFonts w:cs="Arial"/>
                <w:b/>
                <w:bCs/>
                <w:sz w:val="20"/>
                <w:lang w:eastAsia="en-GB"/>
              </w:rPr>
            </w:pPr>
            <w:r w:rsidRPr="00E570CF">
              <w:rPr>
                <w:rFonts w:cs="Arial"/>
                <w:b/>
                <w:bCs/>
                <w:sz w:val="20"/>
                <w:lang w:eastAsia="en-GB"/>
              </w:rPr>
              <w:t>Other discounts</w:t>
            </w:r>
            <w:r w:rsidRPr="00E570CF">
              <w:rPr>
                <w:rFonts w:cs="Arial"/>
                <w:bCs/>
                <w:sz w:val="20"/>
                <w:lang w:eastAsia="en-GB"/>
              </w:rPr>
              <w:t xml:space="preserve"> are available dependent on circumstances </w:t>
            </w:r>
          </w:p>
        </w:tc>
      </w:tr>
      <w:tr w:rsidR="00E570CF" w:rsidRPr="00E570CF" w:rsidTr="00A108B1">
        <w:trPr>
          <w:trHeight w:val="300"/>
        </w:trPr>
        <w:tc>
          <w:tcPr>
            <w:tcW w:w="830" w:type="dxa"/>
            <w:shd w:val="clear" w:color="auto" w:fill="FFFFFF" w:themeFill="background1"/>
            <w:noWrap/>
          </w:tcPr>
          <w:p w:rsidR="005513B9" w:rsidRPr="00E570CF" w:rsidRDefault="005513B9" w:rsidP="00464386">
            <w:pPr>
              <w:widowControl/>
              <w:rPr>
                <w:rFonts w:cs="Arial"/>
                <w:b/>
                <w:bCs/>
                <w:sz w:val="20"/>
                <w:lang w:eastAsia="en-GB"/>
              </w:rPr>
            </w:pPr>
          </w:p>
        </w:tc>
        <w:tc>
          <w:tcPr>
            <w:tcW w:w="4131" w:type="dxa"/>
            <w:gridSpan w:val="2"/>
            <w:shd w:val="clear" w:color="auto" w:fill="FFFFFF" w:themeFill="background1"/>
          </w:tcPr>
          <w:p w:rsidR="005513B9" w:rsidRPr="00E570CF" w:rsidRDefault="005513B9" w:rsidP="00464386">
            <w:pPr>
              <w:widowControl/>
              <w:rPr>
                <w:rFonts w:cs="Arial"/>
                <w:b/>
                <w:bCs/>
                <w:sz w:val="20"/>
                <w:lang w:eastAsia="en-GB"/>
              </w:rPr>
            </w:pPr>
            <w:r w:rsidRPr="00E570CF">
              <w:rPr>
                <w:rFonts w:cs="Arial"/>
                <w:b/>
                <w:bCs/>
                <w:sz w:val="20"/>
                <w:lang w:eastAsia="en-GB"/>
              </w:rPr>
              <w:t>Social care precept 3%</w:t>
            </w:r>
          </w:p>
          <w:p w:rsidR="00464386" w:rsidRPr="00E570CF" w:rsidRDefault="00464386" w:rsidP="00464386">
            <w:pPr>
              <w:rPr>
                <w:rFonts w:cs="Arial"/>
                <w:sz w:val="20"/>
              </w:rPr>
            </w:pPr>
            <w:r w:rsidRPr="00E570CF">
              <w:rPr>
                <w:rFonts w:cs="Arial"/>
                <w:sz w:val="20"/>
              </w:rPr>
              <w:t xml:space="preserve">Funding raised through the precept is ring fenced to support social care. </w:t>
            </w:r>
          </w:p>
          <w:p w:rsidR="00183D5F" w:rsidRPr="00E570CF" w:rsidRDefault="00183D5F" w:rsidP="00464386">
            <w:pPr>
              <w:widowControl/>
              <w:rPr>
                <w:rFonts w:cs="Arial"/>
                <w:b/>
                <w:bCs/>
                <w:sz w:val="20"/>
                <w:lang w:eastAsia="en-GB"/>
              </w:rPr>
            </w:pPr>
          </w:p>
        </w:tc>
        <w:tc>
          <w:tcPr>
            <w:tcW w:w="2977" w:type="dxa"/>
            <w:shd w:val="clear" w:color="auto" w:fill="FFFFFF" w:themeFill="background1"/>
          </w:tcPr>
          <w:p w:rsidR="005513B9" w:rsidRPr="00E570CF" w:rsidRDefault="00767324" w:rsidP="00767324">
            <w:pPr>
              <w:widowControl/>
              <w:rPr>
                <w:rFonts w:cs="Arial"/>
                <w:bCs/>
                <w:sz w:val="20"/>
                <w:lang w:eastAsia="en-GB"/>
              </w:rPr>
            </w:pPr>
            <w:r w:rsidRPr="00E570CF">
              <w:rPr>
                <w:rFonts w:cs="Arial"/>
                <w:bCs/>
                <w:sz w:val="20"/>
                <w:lang w:eastAsia="en-GB"/>
              </w:rPr>
              <w:t>Vulnerable a</w:t>
            </w:r>
            <w:r w:rsidR="005513B9" w:rsidRPr="00E570CF">
              <w:rPr>
                <w:rFonts w:cs="Arial"/>
                <w:bCs/>
                <w:sz w:val="20"/>
                <w:lang w:eastAsia="en-GB"/>
              </w:rPr>
              <w:t xml:space="preserve">dults supported through social care </w:t>
            </w:r>
          </w:p>
        </w:tc>
        <w:tc>
          <w:tcPr>
            <w:tcW w:w="2551" w:type="dxa"/>
            <w:shd w:val="clear" w:color="auto" w:fill="FFFFFF" w:themeFill="background1"/>
          </w:tcPr>
          <w:p w:rsidR="005513B9" w:rsidRPr="00E570CF" w:rsidRDefault="005513B9" w:rsidP="00464386">
            <w:pPr>
              <w:widowControl/>
              <w:rPr>
                <w:rFonts w:cs="Arial"/>
                <w:b/>
                <w:bCs/>
                <w:sz w:val="20"/>
                <w:lang w:eastAsia="en-GB"/>
              </w:rPr>
            </w:pPr>
            <w:r w:rsidRPr="00E570CF">
              <w:rPr>
                <w:rFonts w:cs="Arial"/>
                <w:bCs/>
                <w:sz w:val="20"/>
                <w:lang w:eastAsia="en-GB"/>
              </w:rPr>
              <w:t>Unmitigated there would be a medium/low impact on people on low incomes</w:t>
            </w:r>
          </w:p>
        </w:tc>
        <w:tc>
          <w:tcPr>
            <w:tcW w:w="3459" w:type="dxa"/>
            <w:gridSpan w:val="2"/>
            <w:shd w:val="clear" w:color="auto" w:fill="FFFFFF" w:themeFill="background1"/>
          </w:tcPr>
          <w:p w:rsidR="005513B9" w:rsidRPr="00E570CF" w:rsidRDefault="005513B9" w:rsidP="00464386">
            <w:pPr>
              <w:widowControl/>
              <w:rPr>
                <w:rFonts w:cs="Arial"/>
                <w:bCs/>
                <w:sz w:val="20"/>
                <w:lang w:eastAsia="en-GB"/>
              </w:rPr>
            </w:pPr>
            <w:r w:rsidRPr="00E570CF">
              <w:rPr>
                <w:rFonts w:cs="Arial"/>
                <w:b/>
                <w:bCs/>
                <w:sz w:val="20"/>
                <w:lang w:eastAsia="en-GB"/>
              </w:rPr>
              <w:t xml:space="preserve">Council Discount Scheme – </w:t>
            </w:r>
            <w:r w:rsidRPr="00E570CF">
              <w:rPr>
                <w:rFonts w:cs="Arial"/>
                <w:bCs/>
                <w:sz w:val="20"/>
                <w:lang w:eastAsia="en-GB"/>
              </w:rPr>
              <w:t>one eligibility criteria for the scheme is low</w:t>
            </w:r>
            <w:r w:rsidRPr="00E570CF">
              <w:rPr>
                <w:rFonts w:cs="Arial"/>
                <w:b/>
                <w:bCs/>
                <w:sz w:val="20"/>
                <w:lang w:eastAsia="en-GB"/>
              </w:rPr>
              <w:t xml:space="preserve"> </w:t>
            </w:r>
            <w:r w:rsidRPr="00E570CF">
              <w:rPr>
                <w:rFonts w:cs="Arial"/>
                <w:bCs/>
                <w:sz w:val="20"/>
                <w:lang w:eastAsia="en-GB"/>
              </w:rPr>
              <w:t>income. For pensioners on low income up to 100% and working age people up to 70% discount.</w:t>
            </w:r>
          </w:p>
          <w:p w:rsidR="005513B9" w:rsidRPr="00E570CF" w:rsidRDefault="005513B9" w:rsidP="00464386">
            <w:pPr>
              <w:widowControl/>
              <w:rPr>
                <w:rFonts w:cs="Arial"/>
                <w:bCs/>
                <w:sz w:val="20"/>
                <w:lang w:eastAsia="en-GB"/>
              </w:rPr>
            </w:pPr>
            <w:r w:rsidRPr="00E570CF">
              <w:rPr>
                <w:rFonts w:cs="Arial"/>
                <w:b/>
                <w:bCs/>
                <w:sz w:val="20"/>
                <w:lang w:eastAsia="en-GB"/>
              </w:rPr>
              <w:t>Single person discount</w:t>
            </w:r>
            <w:r w:rsidRPr="00E570CF">
              <w:rPr>
                <w:rFonts w:cs="Arial"/>
                <w:bCs/>
                <w:sz w:val="20"/>
                <w:lang w:eastAsia="en-GB"/>
              </w:rPr>
              <w:t xml:space="preserve"> of 25% </w:t>
            </w:r>
          </w:p>
          <w:p w:rsidR="005513B9" w:rsidRPr="00E570CF" w:rsidRDefault="005513B9" w:rsidP="00464386">
            <w:pPr>
              <w:widowControl/>
              <w:rPr>
                <w:rFonts w:cs="Arial"/>
                <w:bCs/>
                <w:sz w:val="20"/>
                <w:lang w:eastAsia="en-GB"/>
              </w:rPr>
            </w:pPr>
            <w:r w:rsidRPr="00E570CF">
              <w:rPr>
                <w:rFonts w:cs="Arial"/>
                <w:b/>
                <w:bCs/>
                <w:sz w:val="20"/>
                <w:lang w:eastAsia="en-GB"/>
              </w:rPr>
              <w:t xml:space="preserve">Care Leavers </w:t>
            </w:r>
            <w:r w:rsidRPr="00E570CF">
              <w:rPr>
                <w:rFonts w:cs="Arial"/>
                <w:bCs/>
                <w:sz w:val="20"/>
                <w:lang w:eastAsia="en-GB"/>
              </w:rPr>
              <w:t xml:space="preserve">exempt from Council Tax up to age 21 and disregarded up to the end of the year they turn 25 when calculating number of adults in a household. </w:t>
            </w:r>
          </w:p>
          <w:p w:rsidR="005513B9" w:rsidRPr="00E570CF" w:rsidRDefault="005513B9" w:rsidP="00464386">
            <w:pPr>
              <w:widowControl/>
              <w:rPr>
                <w:rFonts w:cs="Arial"/>
                <w:b/>
                <w:bCs/>
                <w:sz w:val="20"/>
                <w:lang w:eastAsia="en-GB"/>
              </w:rPr>
            </w:pPr>
            <w:r w:rsidRPr="00E570CF">
              <w:rPr>
                <w:rFonts w:cs="Arial"/>
                <w:b/>
                <w:bCs/>
                <w:sz w:val="20"/>
                <w:lang w:eastAsia="en-GB"/>
              </w:rPr>
              <w:t>Other discounts</w:t>
            </w:r>
            <w:r w:rsidRPr="00E570CF">
              <w:rPr>
                <w:rFonts w:cs="Arial"/>
                <w:bCs/>
                <w:sz w:val="20"/>
                <w:lang w:eastAsia="en-GB"/>
              </w:rPr>
              <w:t xml:space="preserve"> are available dependent on circumstances </w:t>
            </w:r>
          </w:p>
        </w:tc>
      </w:tr>
    </w:tbl>
    <w:p w:rsidR="00BB1354" w:rsidRPr="005513B9" w:rsidRDefault="00BB1354" w:rsidP="00464386">
      <w:pPr>
        <w:rPr>
          <w:rFonts w:cs="Arial"/>
          <w:sz w:val="20"/>
        </w:rPr>
      </w:pPr>
    </w:p>
    <w:tbl>
      <w:tblPr>
        <w:tblW w:w="50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523"/>
        <w:gridCol w:w="1931"/>
        <w:gridCol w:w="1931"/>
        <w:gridCol w:w="1894"/>
        <w:gridCol w:w="37"/>
      </w:tblGrid>
      <w:tr w:rsidR="004169F7" w:rsidRPr="005513B9" w:rsidTr="00A108B1">
        <w:trPr>
          <w:gridAfter w:val="1"/>
          <w:wAfter w:w="56" w:type="dxa"/>
          <w:trHeight w:val="300"/>
        </w:trPr>
        <w:tc>
          <w:tcPr>
            <w:tcW w:w="992" w:type="dxa"/>
            <w:shd w:val="clear" w:color="000000" w:fill="BDD7EE"/>
          </w:tcPr>
          <w:p w:rsidR="004169F7" w:rsidRPr="005513B9" w:rsidRDefault="004169F7" w:rsidP="00464386">
            <w:pPr>
              <w:widowControl/>
              <w:rPr>
                <w:rFonts w:cs="Arial"/>
                <w:b/>
                <w:bCs/>
                <w:color w:val="000000"/>
                <w:sz w:val="20"/>
                <w:lang w:eastAsia="en-GB"/>
              </w:rPr>
            </w:pPr>
          </w:p>
        </w:tc>
        <w:tc>
          <w:tcPr>
            <w:tcW w:w="12900" w:type="dxa"/>
            <w:gridSpan w:val="4"/>
            <w:shd w:val="clear" w:color="000000" w:fill="BDD7EE"/>
            <w:noWrap/>
          </w:tcPr>
          <w:p w:rsidR="004169F7" w:rsidRPr="005513B9" w:rsidRDefault="004169F7" w:rsidP="00464386">
            <w:pPr>
              <w:widowControl/>
              <w:rPr>
                <w:rFonts w:cs="Arial"/>
                <w:b/>
                <w:bCs/>
                <w:color w:val="000000"/>
                <w:sz w:val="20"/>
                <w:lang w:eastAsia="en-GB"/>
              </w:rPr>
            </w:pPr>
            <w:r w:rsidRPr="005513B9">
              <w:rPr>
                <w:rFonts w:cs="Arial"/>
                <w:b/>
                <w:bCs/>
                <w:color w:val="000000"/>
                <w:sz w:val="20"/>
                <w:lang w:eastAsia="en-GB"/>
              </w:rPr>
              <w:t>Proposed Recurring Investments for 2021-22 for Consultation (Section 8-14)</w:t>
            </w:r>
          </w:p>
        </w:tc>
      </w:tr>
      <w:tr w:rsidR="0075252E" w:rsidRPr="005513B9" w:rsidTr="00A108B1">
        <w:trPr>
          <w:trHeight w:val="300"/>
          <w:tblHeader/>
        </w:trPr>
        <w:tc>
          <w:tcPr>
            <w:tcW w:w="992" w:type="dxa"/>
            <w:shd w:val="clear" w:color="000000" w:fill="BDD7EE"/>
            <w:noWrap/>
            <w:hideMark/>
          </w:tcPr>
          <w:p w:rsidR="0075252E" w:rsidRPr="005513B9" w:rsidRDefault="0075252E" w:rsidP="00464386">
            <w:pPr>
              <w:widowControl/>
              <w:rPr>
                <w:rFonts w:cs="Arial"/>
                <w:b/>
                <w:bCs/>
                <w:color w:val="000000"/>
                <w:sz w:val="20"/>
                <w:lang w:eastAsia="en-GB"/>
              </w:rPr>
            </w:pPr>
            <w:r w:rsidRPr="005513B9">
              <w:rPr>
                <w:rFonts w:cs="Arial"/>
                <w:b/>
                <w:bCs/>
                <w:color w:val="000000"/>
                <w:sz w:val="20"/>
                <w:lang w:eastAsia="en-GB"/>
              </w:rPr>
              <w:t> Ref</w:t>
            </w:r>
          </w:p>
        </w:tc>
        <w:tc>
          <w:tcPr>
            <w:tcW w:w="3962" w:type="dxa"/>
            <w:shd w:val="clear" w:color="000000" w:fill="BDD7EE"/>
            <w:hideMark/>
          </w:tcPr>
          <w:p w:rsidR="0075252E" w:rsidRPr="005513B9" w:rsidRDefault="0075252E" w:rsidP="00464386">
            <w:pPr>
              <w:widowControl/>
              <w:rPr>
                <w:rFonts w:cs="Arial"/>
                <w:b/>
                <w:bCs/>
                <w:color w:val="000000"/>
                <w:sz w:val="20"/>
                <w:lang w:eastAsia="en-GB"/>
              </w:rPr>
            </w:pPr>
            <w:r w:rsidRPr="005513B9">
              <w:rPr>
                <w:rFonts w:cs="Arial"/>
                <w:b/>
                <w:bCs/>
                <w:color w:val="000000"/>
                <w:sz w:val="20"/>
                <w:lang w:eastAsia="en-GB"/>
              </w:rPr>
              <w:t xml:space="preserve">Proposal </w:t>
            </w:r>
          </w:p>
        </w:tc>
        <w:tc>
          <w:tcPr>
            <w:tcW w:w="2998" w:type="dxa"/>
            <w:shd w:val="clear" w:color="000000" w:fill="BDD7EE"/>
          </w:tcPr>
          <w:p w:rsidR="0075252E" w:rsidRPr="005513B9" w:rsidRDefault="0075252E" w:rsidP="00464386">
            <w:pPr>
              <w:widowControl/>
              <w:rPr>
                <w:rFonts w:cs="Arial"/>
                <w:b/>
                <w:bCs/>
                <w:color w:val="000000"/>
                <w:sz w:val="20"/>
                <w:lang w:eastAsia="en-GB"/>
              </w:rPr>
            </w:pPr>
            <w:r w:rsidRPr="005513B9">
              <w:rPr>
                <w:rFonts w:cs="Arial"/>
                <w:b/>
                <w:bCs/>
                <w:color w:val="000000"/>
                <w:sz w:val="20"/>
                <w:lang w:eastAsia="en-GB"/>
              </w:rPr>
              <w:t xml:space="preserve">Groups positively impacted  </w:t>
            </w:r>
          </w:p>
        </w:tc>
        <w:tc>
          <w:tcPr>
            <w:tcW w:w="2998" w:type="dxa"/>
            <w:shd w:val="clear" w:color="000000" w:fill="BDD7EE"/>
          </w:tcPr>
          <w:p w:rsidR="0075252E" w:rsidRPr="005513B9" w:rsidRDefault="0075252E" w:rsidP="00464386">
            <w:pPr>
              <w:widowControl/>
              <w:rPr>
                <w:rFonts w:cs="Arial"/>
                <w:b/>
                <w:bCs/>
                <w:color w:val="000000"/>
                <w:sz w:val="20"/>
                <w:lang w:eastAsia="en-GB"/>
              </w:rPr>
            </w:pPr>
            <w:r w:rsidRPr="005513B9">
              <w:rPr>
                <w:rFonts w:cs="Arial"/>
                <w:b/>
                <w:bCs/>
                <w:color w:val="000000"/>
                <w:sz w:val="20"/>
                <w:lang w:eastAsia="en-GB"/>
              </w:rPr>
              <w:t xml:space="preserve">Groups negatively impacted </w:t>
            </w:r>
          </w:p>
        </w:tc>
        <w:tc>
          <w:tcPr>
            <w:tcW w:w="2998" w:type="dxa"/>
            <w:gridSpan w:val="2"/>
            <w:shd w:val="clear" w:color="000000" w:fill="BDD7EE"/>
          </w:tcPr>
          <w:p w:rsidR="0075252E" w:rsidRPr="005513B9" w:rsidRDefault="0075252E" w:rsidP="00464386">
            <w:pPr>
              <w:widowControl/>
              <w:rPr>
                <w:rFonts w:cs="Arial"/>
                <w:b/>
                <w:bCs/>
                <w:color w:val="000000"/>
                <w:sz w:val="20"/>
                <w:lang w:eastAsia="en-GB"/>
              </w:rPr>
            </w:pPr>
            <w:r w:rsidRPr="005513B9">
              <w:rPr>
                <w:rFonts w:cs="Arial"/>
                <w:b/>
                <w:bCs/>
                <w:color w:val="000000"/>
                <w:sz w:val="20"/>
                <w:lang w:eastAsia="en-GB"/>
              </w:rPr>
              <w:t>Mitigations</w:t>
            </w:r>
          </w:p>
        </w:tc>
      </w:tr>
      <w:tr w:rsidR="0075252E" w:rsidRPr="005513B9" w:rsidTr="00A108B1">
        <w:trPr>
          <w:trHeight w:val="70"/>
        </w:trPr>
        <w:tc>
          <w:tcPr>
            <w:tcW w:w="992" w:type="dxa"/>
            <w:shd w:val="clear" w:color="auto" w:fill="auto"/>
            <w:noWrap/>
            <w:hideMark/>
          </w:tcPr>
          <w:p w:rsidR="0075252E" w:rsidRPr="005513B9" w:rsidRDefault="0075252E" w:rsidP="00464386">
            <w:pPr>
              <w:widowControl/>
              <w:rPr>
                <w:rFonts w:cs="Arial"/>
                <w:color w:val="000000"/>
                <w:sz w:val="20"/>
                <w:lang w:eastAsia="en-GB"/>
              </w:rPr>
            </w:pPr>
            <w:r w:rsidRPr="005513B9">
              <w:rPr>
                <w:rFonts w:cs="Arial"/>
                <w:color w:val="000000"/>
                <w:sz w:val="20"/>
                <w:lang w:eastAsia="en-GB"/>
              </w:rPr>
              <w:t>CHR8.1</w:t>
            </w:r>
          </w:p>
        </w:tc>
        <w:tc>
          <w:tcPr>
            <w:tcW w:w="3962" w:type="dxa"/>
            <w:shd w:val="clear" w:color="auto" w:fill="auto"/>
            <w:noWrap/>
            <w:hideMark/>
          </w:tcPr>
          <w:p w:rsidR="0075252E" w:rsidRPr="005513B9" w:rsidRDefault="0075252E" w:rsidP="00464386">
            <w:pPr>
              <w:widowControl/>
              <w:rPr>
                <w:rFonts w:cs="Arial"/>
                <w:b/>
                <w:color w:val="000000"/>
                <w:sz w:val="20"/>
                <w:lang w:eastAsia="en-GB"/>
              </w:rPr>
            </w:pPr>
            <w:r w:rsidRPr="005513B9">
              <w:rPr>
                <w:rFonts w:cs="Arial"/>
                <w:b/>
                <w:color w:val="000000"/>
                <w:sz w:val="20"/>
                <w:lang w:eastAsia="en-GB"/>
              </w:rPr>
              <w:t xml:space="preserve">Children’s Services demand pressures &amp; improvement </w:t>
            </w:r>
          </w:p>
          <w:p w:rsidR="005513B9" w:rsidRPr="005513B9" w:rsidRDefault="005513B9" w:rsidP="00464386">
            <w:pPr>
              <w:widowControl/>
              <w:rPr>
                <w:rFonts w:cs="Arial"/>
                <w:b/>
                <w:color w:val="000000"/>
                <w:sz w:val="20"/>
                <w:lang w:eastAsia="en-GB"/>
              </w:rPr>
            </w:pPr>
            <w:r w:rsidRPr="005513B9">
              <w:rPr>
                <w:rFonts w:cs="Arial"/>
                <w:sz w:val="20"/>
              </w:rPr>
              <w:t xml:space="preserve">Provides capacity to implement and sustain required improvements as part of </w:t>
            </w:r>
            <w:r>
              <w:rPr>
                <w:rFonts w:cs="Arial"/>
                <w:sz w:val="20"/>
              </w:rPr>
              <w:t>the Council’s</w:t>
            </w:r>
            <w:r w:rsidRPr="005513B9">
              <w:rPr>
                <w:rFonts w:cs="Arial"/>
                <w:sz w:val="20"/>
              </w:rPr>
              <w:t xml:space="preserve"> Ofsted improvement jour</w:t>
            </w:r>
            <w:r>
              <w:rPr>
                <w:rFonts w:cs="Arial"/>
                <w:sz w:val="20"/>
              </w:rPr>
              <w:t xml:space="preserve">ney at a good pace; enabling the reduction of staff turnover; ensuring </w:t>
            </w:r>
            <w:r w:rsidRPr="005513B9">
              <w:rPr>
                <w:rFonts w:cs="Arial"/>
                <w:sz w:val="20"/>
              </w:rPr>
              <w:t>sufficient placement capacity to cope with the rising numbers o</w:t>
            </w:r>
            <w:r>
              <w:rPr>
                <w:rFonts w:cs="Arial"/>
                <w:sz w:val="20"/>
              </w:rPr>
              <w:t xml:space="preserve">f children in care; and supporting </w:t>
            </w:r>
            <w:r w:rsidRPr="005513B9">
              <w:rPr>
                <w:rFonts w:cs="Arial"/>
                <w:sz w:val="20"/>
              </w:rPr>
              <w:t xml:space="preserve">healthier and safer working cultures and environments to improve </w:t>
            </w:r>
            <w:r>
              <w:rPr>
                <w:rFonts w:cs="Arial"/>
                <w:sz w:val="20"/>
              </w:rPr>
              <w:t xml:space="preserve">the quality of practice and </w:t>
            </w:r>
            <w:r w:rsidRPr="005513B9">
              <w:rPr>
                <w:rFonts w:cs="Arial"/>
                <w:sz w:val="20"/>
              </w:rPr>
              <w:t>more manageable workloads.</w:t>
            </w:r>
          </w:p>
        </w:tc>
        <w:tc>
          <w:tcPr>
            <w:tcW w:w="2998" w:type="dxa"/>
          </w:tcPr>
          <w:p w:rsidR="0075252E" w:rsidRPr="005513B9" w:rsidRDefault="005513B9" w:rsidP="00464386">
            <w:pPr>
              <w:widowControl/>
              <w:rPr>
                <w:rFonts w:cs="Arial"/>
                <w:color w:val="000000"/>
                <w:sz w:val="20"/>
                <w:lang w:eastAsia="en-GB"/>
              </w:rPr>
            </w:pPr>
            <w:r>
              <w:rPr>
                <w:rFonts w:cs="Arial"/>
                <w:color w:val="000000"/>
                <w:sz w:val="20"/>
                <w:lang w:eastAsia="en-GB"/>
              </w:rPr>
              <w:t>Children and young people re</w:t>
            </w:r>
            <w:r w:rsidR="00D94D5C">
              <w:rPr>
                <w:rFonts w:cs="Arial"/>
                <w:color w:val="000000"/>
                <w:sz w:val="20"/>
                <w:lang w:eastAsia="en-GB"/>
              </w:rPr>
              <w:t>ceiving</w:t>
            </w:r>
            <w:r>
              <w:rPr>
                <w:rFonts w:cs="Arial"/>
                <w:color w:val="000000"/>
                <w:sz w:val="20"/>
                <w:lang w:eastAsia="en-GB"/>
              </w:rPr>
              <w:t xml:space="preserve"> social care services. </w:t>
            </w:r>
          </w:p>
        </w:tc>
        <w:tc>
          <w:tcPr>
            <w:tcW w:w="2998" w:type="dxa"/>
          </w:tcPr>
          <w:p w:rsidR="0075252E" w:rsidRPr="005513B9" w:rsidRDefault="00E570CF" w:rsidP="00464386">
            <w:pPr>
              <w:widowControl/>
              <w:rPr>
                <w:rFonts w:cs="Arial"/>
                <w:color w:val="000000"/>
                <w:sz w:val="20"/>
                <w:lang w:eastAsia="en-GB"/>
              </w:rPr>
            </w:pPr>
            <w:r>
              <w:rPr>
                <w:rFonts w:cs="Arial"/>
                <w:color w:val="000000"/>
                <w:sz w:val="20"/>
                <w:lang w:eastAsia="en-GB"/>
              </w:rPr>
              <w:t>None identified at this stage</w:t>
            </w:r>
          </w:p>
        </w:tc>
        <w:tc>
          <w:tcPr>
            <w:tcW w:w="2998" w:type="dxa"/>
            <w:gridSpan w:val="2"/>
          </w:tcPr>
          <w:p w:rsidR="0075252E" w:rsidRPr="005513B9" w:rsidRDefault="00BB1FC4" w:rsidP="00464386">
            <w:pPr>
              <w:widowControl/>
              <w:rPr>
                <w:rFonts w:cs="Arial"/>
                <w:color w:val="000000"/>
                <w:sz w:val="20"/>
                <w:lang w:eastAsia="en-GB"/>
              </w:rPr>
            </w:pPr>
            <w:r>
              <w:rPr>
                <w:rFonts w:cs="Arial"/>
                <w:color w:val="000000"/>
                <w:sz w:val="20"/>
                <w:lang w:eastAsia="en-GB"/>
              </w:rPr>
              <w:t>N/A</w:t>
            </w:r>
          </w:p>
        </w:tc>
      </w:tr>
      <w:tr w:rsidR="0075252E" w:rsidRPr="005513B9" w:rsidTr="00A108B1">
        <w:trPr>
          <w:trHeight w:val="170"/>
        </w:trPr>
        <w:tc>
          <w:tcPr>
            <w:tcW w:w="992" w:type="dxa"/>
            <w:shd w:val="clear" w:color="auto" w:fill="auto"/>
            <w:noWrap/>
            <w:hideMark/>
          </w:tcPr>
          <w:p w:rsidR="0075252E" w:rsidRPr="005513B9" w:rsidRDefault="0075252E" w:rsidP="00464386">
            <w:pPr>
              <w:widowControl/>
              <w:rPr>
                <w:rFonts w:cs="Arial"/>
                <w:color w:val="000000"/>
                <w:sz w:val="20"/>
                <w:lang w:eastAsia="en-GB"/>
              </w:rPr>
            </w:pPr>
            <w:r w:rsidRPr="005513B9">
              <w:rPr>
                <w:rFonts w:cs="Arial"/>
                <w:color w:val="000000"/>
                <w:sz w:val="20"/>
                <w:lang w:eastAsia="en-GB"/>
              </w:rPr>
              <w:t>CHR8.3</w:t>
            </w:r>
          </w:p>
        </w:tc>
        <w:tc>
          <w:tcPr>
            <w:tcW w:w="3962" w:type="dxa"/>
            <w:shd w:val="clear" w:color="auto" w:fill="auto"/>
            <w:noWrap/>
            <w:hideMark/>
          </w:tcPr>
          <w:p w:rsidR="0075252E" w:rsidRPr="00E570CF" w:rsidRDefault="0075252E" w:rsidP="00464386">
            <w:pPr>
              <w:widowControl/>
              <w:rPr>
                <w:rFonts w:cs="Arial"/>
                <w:b/>
                <w:sz w:val="20"/>
                <w:lang w:eastAsia="en-GB"/>
              </w:rPr>
            </w:pPr>
            <w:r w:rsidRPr="00E570CF">
              <w:rPr>
                <w:rFonts w:cs="Arial"/>
                <w:b/>
                <w:sz w:val="20"/>
                <w:lang w:eastAsia="en-GB"/>
              </w:rPr>
              <w:t xml:space="preserve">Skills House - Investment </w:t>
            </w:r>
          </w:p>
          <w:p w:rsidR="00565883" w:rsidRPr="00E570CF" w:rsidRDefault="00565883" w:rsidP="00464386">
            <w:pPr>
              <w:rPr>
                <w:rFonts w:cs="Arial"/>
                <w:sz w:val="20"/>
              </w:rPr>
            </w:pPr>
            <w:r w:rsidRPr="00E570CF">
              <w:rPr>
                <w:rFonts w:cs="Arial"/>
                <w:sz w:val="20"/>
              </w:rPr>
              <w:t xml:space="preserve">Expansion of the current Skills House offer to achieve the following: </w:t>
            </w:r>
          </w:p>
          <w:p w:rsidR="00565883" w:rsidRPr="00E570CF" w:rsidRDefault="00565883" w:rsidP="00464386">
            <w:pPr>
              <w:widowControl/>
              <w:numPr>
                <w:ilvl w:val="0"/>
                <w:numId w:val="1"/>
              </w:numPr>
              <w:ind w:left="172" w:hanging="172"/>
              <w:rPr>
                <w:rFonts w:cs="Arial"/>
                <w:sz w:val="20"/>
              </w:rPr>
            </w:pPr>
            <w:r w:rsidRPr="00E570CF">
              <w:rPr>
                <w:rFonts w:cs="Arial"/>
                <w:sz w:val="20"/>
              </w:rPr>
              <w:t xml:space="preserve">Support jobseekers and underemployed residents to connect to sustained work and rewarding careers, particularly for those who are most vulnerable in our communities; </w:t>
            </w:r>
          </w:p>
          <w:p w:rsidR="00565883" w:rsidRPr="00E570CF" w:rsidRDefault="00565883" w:rsidP="00464386">
            <w:pPr>
              <w:widowControl/>
              <w:numPr>
                <w:ilvl w:val="0"/>
                <w:numId w:val="1"/>
              </w:numPr>
              <w:ind w:left="172" w:hanging="172"/>
              <w:rPr>
                <w:rFonts w:cs="Arial"/>
                <w:sz w:val="20"/>
              </w:rPr>
            </w:pPr>
            <w:r w:rsidRPr="00E570CF">
              <w:rPr>
                <w:rFonts w:cs="Arial"/>
                <w:sz w:val="20"/>
              </w:rPr>
              <w:t xml:space="preserve">Develop on-going relationships with employers to identify and support their hiring and workforce development needs; </w:t>
            </w:r>
          </w:p>
          <w:p w:rsidR="00565883" w:rsidRPr="00E570CF" w:rsidRDefault="00565883" w:rsidP="00464386">
            <w:pPr>
              <w:widowControl/>
              <w:numPr>
                <w:ilvl w:val="0"/>
                <w:numId w:val="1"/>
              </w:numPr>
              <w:ind w:left="172" w:hanging="172"/>
              <w:rPr>
                <w:rFonts w:cs="Arial"/>
                <w:sz w:val="20"/>
              </w:rPr>
            </w:pPr>
            <w:r w:rsidRPr="00E570CF">
              <w:rPr>
                <w:rFonts w:cs="Arial"/>
                <w:sz w:val="20"/>
              </w:rPr>
              <w:t xml:space="preserve">Bringing together and mobilising our strong local employment and training partners to offer a unified offer to employers and jobseekers alike and maximise our local resources.  </w:t>
            </w:r>
          </w:p>
        </w:tc>
        <w:tc>
          <w:tcPr>
            <w:tcW w:w="2998" w:type="dxa"/>
          </w:tcPr>
          <w:p w:rsidR="0075252E" w:rsidRPr="00E570CF" w:rsidRDefault="00565883" w:rsidP="00464386">
            <w:pPr>
              <w:widowControl/>
              <w:rPr>
                <w:rFonts w:cs="Arial"/>
                <w:bCs/>
                <w:sz w:val="20"/>
              </w:rPr>
            </w:pPr>
            <w:r w:rsidRPr="00E570CF">
              <w:rPr>
                <w:rFonts w:cs="Arial"/>
                <w:bCs/>
                <w:sz w:val="20"/>
              </w:rPr>
              <w:t xml:space="preserve">The proposal is expected to enhance equality of opportunity to all those seeking employment. Covid-19 has had a greater impact on the employment of those on low incomes, women and young people. </w:t>
            </w:r>
          </w:p>
          <w:p w:rsidR="00565883" w:rsidRPr="00E570CF" w:rsidRDefault="00565883" w:rsidP="00464386">
            <w:pPr>
              <w:widowControl/>
              <w:rPr>
                <w:rFonts w:cs="Arial"/>
                <w:bCs/>
                <w:sz w:val="20"/>
              </w:rPr>
            </w:pPr>
          </w:p>
          <w:p w:rsidR="00565883" w:rsidRPr="00E570CF" w:rsidRDefault="00565883" w:rsidP="00464386">
            <w:pPr>
              <w:widowControl/>
              <w:rPr>
                <w:rFonts w:cs="Arial"/>
                <w:sz w:val="20"/>
                <w:lang w:eastAsia="en-GB"/>
              </w:rPr>
            </w:pPr>
          </w:p>
        </w:tc>
        <w:tc>
          <w:tcPr>
            <w:tcW w:w="2998" w:type="dxa"/>
          </w:tcPr>
          <w:p w:rsidR="0075252E" w:rsidRPr="00E570CF" w:rsidRDefault="00732BBA" w:rsidP="00464386">
            <w:pPr>
              <w:widowControl/>
              <w:rPr>
                <w:rFonts w:cs="Arial"/>
                <w:sz w:val="20"/>
                <w:lang w:eastAsia="en-GB"/>
              </w:rPr>
            </w:pPr>
            <w:r w:rsidRPr="00E570CF">
              <w:rPr>
                <w:rFonts w:cs="Arial"/>
                <w:sz w:val="20"/>
                <w:lang w:eastAsia="en-GB"/>
              </w:rPr>
              <w:t xml:space="preserve">Some groups may not be fully supported by all the schemes on offer – such as those currently digitally excluded who may be older people, people with disabilities or those on low incomes. </w:t>
            </w:r>
          </w:p>
        </w:tc>
        <w:tc>
          <w:tcPr>
            <w:tcW w:w="2998" w:type="dxa"/>
            <w:gridSpan w:val="2"/>
          </w:tcPr>
          <w:p w:rsidR="0075252E" w:rsidRPr="00E570CF" w:rsidRDefault="00732BBA" w:rsidP="00F11A0F">
            <w:pPr>
              <w:widowControl/>
              <w:rPr>
                <w:rFonts w:cs="Arial"/>
                <w:sz w:val="20"/>
                <w:lang w:eastAsia="en-GB"/>
              </w:rPr>
            </w:pPr>
            <w:r w:rsidRPr="00E570CF">
              <w:rPr>
                <w:rFonts w:cs="Arial"/>
                <w:sz w:val="20"/>
                <w:lang w:eastAsia="en-GB"/>
              </w:rPr>
              <w:t xml:space="preserve">The programme will include outreach provision, take-up will be monitored by protected characteristic as well as locality so that adjustments can be made and bespoke provision offered </w:t>
            </w:r>
            <w:r w:rsidR="00F11A0F" w:rsidRPr="00E570CF">
              <w:rPr>
                <w:rFonts w:cs="Arial"/>
                <w:sz w:val="20"/>
                <w:lang w:eastAsia="en-GB"/>
              </w:rPr>
              <w:t>to ensure</w:t>
            </w:r>
            <w:r w:rsidRPr="00E570CF">
              <w:rPr>
                <w:rFonts w:cs="Arial"/>
                <w:sz w:val="20"/>
                <w:lang w:eastAsia="en-GB"/>
              </w:rPr>
              <w:t xml:space="preserve"> all our people and communities </w:t>
            </w:r>
            <w:r w:rsidR="00F11A0F" w:rsidRPr="00E570CF">
              <w:rPr>
                <w:rFonts w:cs="Arial"/>
                <w:sz w:val="20"/>
                <w:lang w:eastAsia="en-GB"/>
              </w:rPr>
              <w:t>can access and benefit from Skills House</w:t>
            </w:r>
            <w:r w:rsidRPr="00E570CF">
              <w:rPr>
                <w:rFonts w:cs="Arial"/>
                <w:sz w:val="20"/>
                <w:lang w:eastAsia="en-GB"/>
              </w:rPr>
              <w:t xml:space="preserve">. </w:t>
            </w:r>
          </w:p>
        </w:tc>
      </w:tr>
      <w:tr w:rsidR="0075252E" w:rsidRPr="005513B9" w:rsidTr="00A108B1">
        <w:trPr>
          <w:trHeight w:val="170"/>
        </w:trPr>
        <w:tc>
          <w:tcPr>
            <w:tcW w:w="992" w:type="dxa"/>
            <w:shd w:val="clear" w:color="auto" w:fill="auto"/>
            <w:noWrap/>
            <w:hideMark/>
          </w:tcPr>
          <w:p w:rsidR="0075252E" w:rsidRPr="005513B9" w:rsidRDefault="0075252E" w:rsidP="00464386">
            <w:pPr>
              <w:widowControl/>
              <w:rPr>
                <w:rFonts w:cs="Arial"/>
                <w:color w:val="000000"/>
                <w:sz w:val="20"/>
                <w:lang w:eastAsia="en-GB"/>
              </w:rPr>
            </w:pPr>
            <w:r w:rsidRPr="005513B9">
              <w:rPr>
                <w:rFonts w:cs="Arial"/>
                <w:color w:val="000000"/>
                <w:sz w:val="20"/>
                <w:lang w:eastAsia="en-GB"/>
              </w:rPr>
              <w:t>PR8.1</w:t>
            </w:r>
          </w:p>
        </w:tc>
        <w:tc>
          <w:tcPr>
            <w:tcW w:w="3962" w:type="dxa"/>
            <w:shd w:val="clear" w:color="auto" w:fill="auto"/>
            <w:noWrap/>
            <w:hideMark/>
          </w:tcPr>
          <w:p w:rsidR="0075252E" w:rsidRPr="008703DB" w:rsidRDefault="0075252E" w:rsidP="00464386">
            <w:pPr>
              <w:widowControl/>
              <w:rPr>
                <w:rFonts w:cs="Arial"/>
                <w:b/>
                <w:color w:val="000000"/>
                <w:sz w:val="20"/>
                <w:lang w:eastAsia="en-GB"/>
              </w:rPr>
            </w:pPr>
            <w:r w:rsidRPr="008703DB">
              <w:rPr>
                <w:rFonts w:cs="Arial"/>
                <w:b/>
                <w:color w:val="000000"/>
                <w:sz w:val="20"/>
                <w:lang w:eastAsia="en-GB"/>
              </w:rPr>
              <w:t>Waste Services demand &amp; lower recycling income</w:t>
            </w:r>
          </w:p>
          <w:p w:rsidR="008703DB" w:rsidRPr="008703DB" w:rsidRDefault="008703DB" w:rsidP="00464386">
            <w:pPr>
              <w:rPr>
                <w:rFonts w:cs="Arial"/>
                <w:sz w:val="20"/>
              </w:rPr>
            </w:pPr>
            <w:r>
              <w:rPr>
                <w:rFonts w:cs="Arial"/>
                <w:sz w:val="20"/>
              </w:rPr>
              <w:t xml:space="preserve">The proposal is to cover </w:t>
            </w:r>
            <w:r w:rsidR="00183D5F">
              <w:rPr>
                <w:rFonts w:cs="Arial"/>
                <w:sz w:val="20"/>
              </w:rPr>
              <w:t xml:space="preserve">both </w:t>
            </w:r>
            <w:r>
              <w:rPr>
                <w:rFonts w:cs="Arial"/>
                <w:sz w:val="20"/>
              </w:rPr>
              <w:t xml:space="preserve">the </w:t>
            </w:r>
            <w:r w:rsidRPr="008703DB">
              <w:rPr>
                <w:rFonts w:cs="Arial"/>
                <w:sz w:val="20"/>
              </w:rPr>
              <w:t xml:space="preserve">rising costs of waste disposal and </w:t>
            </w:r>
            <w:r w:rsidR="00183D5F">
              <w:rPr>
                <w:rFonts w:cs="Arial"/>
                <w:sz w:val="20"/>
              </w:rPr>
              <w:t xml:space="preserve">of </w:t>
            </w:r>
            <w:proofErr w:type="spellStart"/>
            <w:r w:rsidR="00183D5F">
              <w:rPr>
                <w:rFonts w:cs="Arial"/>
                <w:sz w:val="20"/>
              </w:rPr>
              <w:t>recyclate</w:t>
            </w:r>
            <w:proofErr w:type="spellEnd"/>
            <w:r w:rsidR="00183D5F">
              <w:rPr>
                <w:rFonts w:cs="Arial"/>
                <w:sz w:val="20"/>
              </w:rPr>
              <w:t xml:space="preserve"> processing</w:t>
            </w:r>
            <w:r w:rsidRPr="008703DB">
              <w:rPr>
                <w:rFonts w:cs="Arial"/>
                <w:sz w:val="20"/>
              </w:rPr>
              <w:t>.</w:t>
            </w:r>
          </w:p>
          <w:p w:rsidR="008703DB" w:rsidRPr="008703DB" w:rsidRDefault="008703DB" w:rsidP="00464386">
            <w:pPr>
              <w:rPr>
                <w:rFonts w:cs="Arial"/>
                <w:sz w:val="20"/>
              </w:rPr>
            </w:pPr>
          </w:p>
          <w:p w:rsidR="008703DB" w:rsidRPr="00183D5F" w:rsidRDefault="008703DB" w:rsidP="00464386">
            <w:pPr>
              <w:rPr>
                <w:rFonts w:cs="Arial"/>
                <w:sz w:val="20"/>
              </w:rPr>
            </w:pPr>
            <w:r w:rsidRPr="008703DB">
              <w:rPr>
                <w:rFonts w:cs="Arial"/>
                <w:sz w:val="20"/>
              </w:rPr>
              <w:t xml:space="preserve">Increased demand (extra waste) and contamination levels (non-recyclable material) presented by residents and business poses a significant increase in processing and disposal costs for the Council each year. </w:t>
            </w:r>
          </w:p>
        </w:tc>
        <w:tc>
          <w:tcPr>
            <w:tcW w:w="2998" w:type="dxa"/>
          </w:tcPr>
          <w:p w:rsidR="0075252E" w:rsidRPr="00183D5F" w:rsidRDefault="00183D5F" w:rsidP="00464386">
            <w:pPr>
              <w:widowControl/>
              <w:rPr>
                <w:rFonts w:cs="Arial"/>
                <w:color w:val="000000"/>
                <w:sz w:val="20"/>
                <w:lang w:eastAsia="en-GB"/>
              </w:rPr>
            </w:pPr>
            <w:r w:rsidRPr="00183D5F">
              <w:rPr>
                <w:rFonts w:cs="Arial"/>
                <w:color w:val="000000"/>
                <w:sz w:val="20"/>
                <w:lang w:eastAsia="en-GB"/>
              </w:rPr>
              <w:t xml:space="preserve">All residents across the District and for </w:t>
            </w:r>
            <w:r w:rsidRPr="00183D5F">
              <w:rPr>
                <w:rFonts w:cs="Arial"/>
                <w:sz w:val="20"/>
              </w:rPr>
              <w:t>areas which may have a high population of people on low incomes and potentially from the BAME community. This is mainly due to high occupancy housing which has a direct impact on the amount of waste produced. Inability to deliver additional waste/bulky waste to Household Waste sites also increases the kerbside demand</w:t>
            </w:r>
          </w:p>
        </w:tc>
        <w:tc>
          <w:tcPr>
            <w:tcW w:w="2998" w:type="dxa"/>
          </w:tcPr>
          <w:p w:rsidR="0075252E" w:rsidRPr="005513B9" w:rsidRDefault="00E570CF" w:rsidP="00464386">
            <w:pPr>
              <w:widowControl/>
              <w:rPr>
                <w:rFonts w:cs="Arial"/>
                <w:color w:val="000000"/>
                <w:sz w:val="20"/>
                <w:lang w:eastAsia="en-GB"/>
              </w:rPr>
            </w:pPr>
            <w:r>
              <w:rPr>
                <w:rFonts w:cs="Arial"/>
                <w:color w:val="000000"/>
                <w:sz w:val="20"/>
                <w:lang w:eastAsia="en-GB"/>
              </w:rPr>
              <w:t>None identified at this stage</w:t>
            </w:r>
          </w:p>
        </w:tc>
        <w:tc>
          <w:tcPr>
            <w:tcW w:w="2998" w:type="dxa"/>
            <w:gridSpan w:val="2"/>
          </w:tcPr>
          <w:p w:rsidR="0075252E" w:rsidRPr="005513B9" w:rsidRDefault="00464386" w:rsidP="00464386">
            <w:pPr>
              <w:widowControl/>
              <w:rPr>
                <w:rFonts w:cs="Arial"/>
                <w:color w:val="000000"/>
                <w:sz w:val="20"/>
                <w:lang w:eastAsia="en-GB"/>
              </w:rPr>
            </w:pPr>
            <w:r>
              <w:rPr>
                <w:rFonts w:cs="Arial"/>
                <w:color w:val="000000"/>
                <w:sz w:val="20"/>
                <w:lang w:eastAsia="en-GB"/>
              </w:rPr>
              <w:t>N/A</w:t>
            </w:r>
          </w:p>
        </w:tc>
      </w:tr>
      <w:tr w:rsidR="0075252E" w:rsidRPr="005513B9" w:rsidTr="00A108B1">
        <w:trPr>
          <w:trHeight w:val="170"/>
        </w:trPr>
        <w:tc>
          <w:tcPr>
            <w:tcW w:w="992" w:type="dxa"/>
            <w:shd w:val="clear" w:color="auto" w:fill="auto"/>
            <w:noWrap/>
            <w:hideMark/>
          </w:tcPr>
          <w:p w:rsidR="0075252E" w:rsidRPr="005513B9" w:rsidRDefault="0075252E" w:rsidP="00464386">
            <w:pPr>
              <w:widowControl/>
              <w:rPr>
                <w:rFonts w:cs="Arial"/>
                <w:color w:val="000000"/>
                <w:sz w:val="20"/>
                <w:lang w:eastAsia="en-GB"/>
              </w:rPr>
            </w:pPr>
            <w:r w:rsidRPr="005513B9">
              <w:rPr>
                <w:rFonts w:cs="Arial"/>
                <w:color w:val="000000"/>
                <w:sz w:val="20"/>
                <w:lang w:eastAsia="en-GB"/>
              </w:rPr>
              <w:t>CR8.1</w:t>
            </w:r>
          </w:p>
        </w:tc>
        <w:tc>
          <w:tcPr>
            <w:tcW w:w="3962" w:type="dxa"/>
            <w:shd w:val="clear" w:color="auto" w:fill="auto"/>
            <w:noWrap/>
            <w:hideMark/>
          </w:tcPr>
          <w:p w:rsidR="0075252E" w:rsidRPr="00F25498" w:rsidRDefault="0075252E" w:rsidP="00F25498">
            <w:pPr>
              <w:widowControl/>
              <w:jc w:val="both"/>
              <w:rPr>
                <w:rFonts w:cs="Arial"/>
                <w:b/>
                <w:sz w:val="20"/>
              </w:rPr>
            </w:pPr>
            <w:r w:rsidRPr="00F25498">
              <w:rPr>
                <w:rFonts w:cs="Arial"/>
                <w:b/>
                <w:sz w:val="20"/>
              </w:rPr>
              <w:t>Learning &amp; Development and equalities</w:t>
            </w:r>
          </w:p>
          <w:p w:rsidR="00F25498" w:rsidRPr="00F25498" w:rsidRDefault="00F25498" w:rsidP="00F25498">
            <w:pPr>
              <w:rPr>
                <w:rFonts w:cs="Arial"/>
                <w:sz w:val="20"/>
              </w:rPr>
            </w:pPr>
            <w:r>
              <w:rPr>
                <w:rFonts w:cs="Arial"/>
                <w:sz w:val="20"/>
              </w:rPr>
              <w:t xml:space="preserve">Enabling the </w:t>
            </w:r>
            <w:r w:rsidRPr="00F25498">
              <w:rPr>
                <w:rFonts w:cs="Arial"/>
                <w:sz w:val="20"/>
              </w:rPr>
              <w:t>invest</w:t>
            </w:r>
            <w:r>
              <w:rPr>
                <w:rFonts w:cs="Arial"/>
                <w:sz w:val="20"/>
              </w:rPr>
              <w:t>ment</w:t>
            </w:r>
            <w:r w:rsidRPr="00F25498">
              <w:rPr>
                <w:rFonts w:cs="Arial"/>
                <w:sz w:val="20"/>
              </w:rPr>
              <w:t xml:space="preserve"> in additional courses, programmes,</w:t>
            </w:r>
            <w:r>
              <w:rPr>
                <w:rFonts w:cs="Arial"/>
                <w:sz w:val="20"/>
              </w:rPr>
              <w:t xml:space="preserve"> </w:t>
            </w:r>
            <w:r w:rsidRPr="00F25498">
              <w:rPr>
                <w:rFonts w:cs="Arial"/>
                <w:sz w:val="20"/>
              </w:rPr>
              <w:t xml:space="preserve">qualifications and development for </w:t>
            </w:r>
            <w:r>
              <w:rPr>
                <w:rFonts w:cs="Arial"/>
                <w:sz w:val="20"/>
              </w:rPr>
              <w:t>Council</w:t>
            </w:r>
            <w:r w:rsidRPr="00F25498">
              <w:rPr>
                <w:rFonts w:cs="Arial"/>
                <w:sz w:val="20"/>
              </w:rPr>
              <w:t xml:space="preserve"> staff, with some resource to broker, manage,</w:t>
            </w:r>
            <w:r>
              <w:rPr>
                <w:rFonts w:cs="Arial"/>
                <w:sz w:val="20"/>
              </w:rPr>
              <w:t xml:space="preserve"> </w:t>
            </w:r>
            <w:r w:rsidRPr="00F25498">
              <w:rPr>
                <w:rFonts w:cs="Arial"/>
                <w:sz w:val="20"/>
              </w:rPr>
              <w:t xml:space="preserve">sustain and provide rigorous challenge and support to deliver the outcomes of </w:t>
            </w:r>
            <w:r>
              <w:rPr>
                <w:rFonts w:cs="Arial"/>
                <w:sz w:val="20"/>
              </w:rPr>
              <w:t xml:space="preserve">both the Council’s </w:t>
            </w:r>
            <w:r w:rsidRPr="00F25498">
              <w:rPr>
                <w:rFonts w:cs="Arial"/>
                <w:sz w:val="20"/>
              </w:rPr>
              <w:t xml:space="preserve">Workforce Development Strategy and Equality Plan. </w:t>
            </w:r>
          </w:p>
        </w:tc>
        <w:tc>
          <w:tcPr>
            <w:tcW w:w="2998" w:type="dxa"/>
          </w:tcPr>
          <w:p w:rsidR="0075252E" w:rsidRPr="005513B9" w:rsidRDefault="008C3EAD" w:rsidP="008C3EAD">
            <w:pPr>
              <w:widowControl/>
              <w:rPr>
                <w:rFonts w:cs="Arial"/>
                <w:color w:val="000000"/>
                <w:sz w:val="20"/>
                <w:lang w:eastAsia="en-GB"/>
              </w:rPr>
            </w:pPr>
            <w:r>
              <w:rPr>
                <w:rFonts w:cs="Arial"/>
                <w:color w:val="000000"/>
                <w:sz w:val="20"/>
                <w:lang w:eastAsia="en-GB"/>
              </w:rPr>
              <w:t xml:space="preserve">People and communities across all the protected characteristics.  </w:t>
            </w:r>
            <w:r w:rsidRPr="008C3EAD">
              <w:rPr>
                <w:rFonts w:cs="Arial"/>
                <w:sz w:val="20"/>
              </w:rPr>
              <w:t>There are actions to address inequality of opportunity in terms of employment, training and promotion and access to services and support experienced by people who share specific protected characteristics and the local characteristic of ‘low income’.</w:t>
            </w:r>
            <w:r>
              <w:rPr>
                <w:rFonts w:cs="Arial"/>
              </w:rPr>
              <w:t xml:space="preserve">  </w:t>
            </w:r>
          </w:p>
        </w:tc>
        <w:tc>
          <w:tcPr>
            <w:tcW w:w="2998" w:type="dxa"/>
          </w:tcPr>
          <w:p w:rsidR="0075252E" w:rsidRPr="005513B9" w:rsidRDefault="00E570CF" w:rsidP="00464386">
            <w:pPr>
              <w:widowControl/>
              <w:rPr>
                <w:rFonts w:cs="Arial"/>
                <w:color w:val="000000"/>
                <w:sz w:val="20"/>
                <w:lang w:eastAsia="en-GB"/>
              </w:rPr>
            </w:pPr>
            <w:r>
              <w:rPr>
                <w:rFonts w:cs="Arial"/>
                <w:color w:val="000000"/>
                <w:sz w:val="20"/>
                <w:lang w:eastAsia="en-GB"/>
              </w:rPr>
              <w:t>None identified at this stage</w:t>
            </w:r>
          </w:p>
        </w:tc>
        <w:tc>
          <w:tcPr>
            <w:tcW w:w="2998" w:type="dxa"/>
            <w:gridSpan w:val="2"/>
          </w:tcPr>
          <w:p w:rsidR="0075252E" w:rsidRPr="005513B9" w:rsidRDefault="00BB1FC4" w:rsidP="00464386">
            <w:pPr>
              <w:widowControl/>
              <w:rPr>
                <w:rFonts w:cs="Arial"/>
                <w:color w:val="000000"/>
                <w:sz w:val="20"/>
                <w:lang w:eastAsia="en-GB"/>
              </w:rPr>
            </w:pPr>
            <w:r>
              <w:rPr>
                <w:rFonts w:cs="Arial"/>
                <w:color w:val="000000"/>
                <w:sz w:val="20"/>
                <w:lang w:eastAsia="en-GB"/>
              </w:rPr>
              <w:t>N/A</w:t>
            </w:r>
          </w:p>
        </w:tc>
      </w:tr>
      <w:tr w:rsidR="0075252E" w:rsidRPr="005513B9" w:rsidTr="00A108B1">
        <w:trPr>
          <w:trHeight w:val="170"/>
        </w:trPr>
        <w:tc>
          <w:tcPr>
            <w:tcW w:w="992" w:type="dxa"/>
            <w:shd w:val="clear" w:color="auto" w:fill="auto"/>
            <w:noWrap/>
            <w:hideMark/>
          </w:tcPr>
          <w:p w:rsidR="0075252E" w:rsidRPr="00E570CF" w:rsidRDefault="0075252E" w:rsidP="00464386">
            <w:pPr>
              <w:widowControl/>
              <w:rPr>
                <w:rFonts w:cs="Arial"/>
                <w:sz w:val="20"/>
                <w:lang w:eastAsia="en-GB"/>
              </w:rPr>
            </w:pPr>
            <w:r w:rsidRPr="00E570CF">
              <w:rPr>
                <w:rFonts w:cs="Arial"/>
                <w:sz w:val="20"/>
                <w:lang w:eastAsia="en-GB"/>
              </w:rPr>
              <w:t>CR8.2</w:t>
            </w:r>
          </w:p>
        </w:tc>
        <w:tc>
          <w:tcPr>
            <w:tcW w:w="3962" w:type="dxa"/>
            <w:shd w:val="clear" w:color="auto" w:fill="auto"/>
            <w:noWrap/>
            <w:hideMark/>
          </w:tcPr>
          <w:p w:rsidR="008C3EAD" w:rsidRPr="00E570CF" w:rsidRDefault="0075252E" w:rsidP="00464386">
            <w:pPr>
              <w:widowControl/>
              <w:rPr>
                <w:rFonts w:cs="Arial"/>
                <w:b/>
                <w:sz w:val="20"/>
                <w:lang w:eastAsia="en-GB"/>
              </w:rPr>
            </w:pPr>
            <w:r w:rsidRPr="00E570CF">
              <w:rPr>
                <w:rFonts w:cs="Arial"/>
                <w:b/>
                <w:sz w:val="20"/>
                <w:lang w:eastAsia="en-GB"/>
              </w:rPr>
              <w:t>IT requirements to support Children’s Services</w:t>
            </w:r>
          </w:p>
          <w:p w:rsidR="008C3EAD" w:rsidRPr="00E570CF" w:rsidRDefault="008C3EAD" w:rsidP="008C3EAD">
            <w:pPr>
              <w:widowControl/>
              <w:rPr>
                <w:rFonts w:cs="Arial"/>
                <w:sz w:val="20"/>
                <w:lang w:eastAsia="en-GB"/>
              </w:rPr>
            </w:pPr>
            <w:r w:rsidRPr="00E570CF">
              <w:rPr>
                <w:rFonts w:cs="Arial"/>
                <w:sz w:val="20"/>
                <w:lang w:eastAsia="en-GB"/>
              </w:rPr>
              <w:t>To support provision of  efficient and effective services</w:t>
            </w:r>
          </w:p>
        </w:tc>
        <w:tc>
          <w:tcPr>
            <w:tcW w:w="2998" w:type="dxa"/>
          </w:tcPr>
          <w:p w:rsidR="0075252E" w:rsidRPr="00E570CF" w:rsidRDefault="008C3EAD" w:rsidP="008C3EAD">
            <w:pPr>
              <w:widowControl/>
              <w:rPr>
                <w:rFonts w:cs="Arial"/>
                <w:sz w:val="20"/>
                <w:lang w:eastAsia="en-GB"/>
              </w:rPr>
            </w:pPr>
            <w:r w:rsidRPr="00E570CF">
              <w:rPr>
                <w:rFonts w:cs="Arial"/>
                <w:sz w:val="20"/>
                <w:lang w:eastAsia="en-GB"/>
              </w:rPr>
              <w:t xml:space="preserve">Supports the provision of services to children.  </w:t>
            </w:r>
          </w:p>
        </w:tc>
        <w:tc>
          <w:tcPr>
            <w:tcW w:w="2998" w:type="dxa"/>
          </w:tcPr>
          <w:p w:rsidR="0075252E" w:rsidRPr="00E570CF" w:rsidRDefault="008C3EAD" w:rsidP="00464386">
            <w:pPr>
              <w:widowControl/>
              <w:rPr>
                <w:rFonts w:cs="Arial"/>
                <w:sz w:val="20"/>
                <w:lang w:eastAsia="en-GB"/>
              </w:rPr>
            </w:pPr>
            <w:r w:rsidRPr="00E570CF">
              <w:rPr>
                <w:rFonts w:cs="Arial"/>
                <w:sz w:val="20"/>
                <w:lang w:eastAsia="en-GB"/>
              </w:rPr>
              <w:t>Staff with specific disabilities or conditio</w:t>
            </w:r>
            <w:r w:rsidR="005E7466" w:rsidRPr="00E570CF">
              <w:rPr>
                <w:rFonts w:cs="Arial"/>
                <w:sz w:val="20"/>
                <w:lang w:eastAsia="en-GB"/>
              </w:rPr>
              <w:t>ns</w:t>
            </w:r>
            <w:r w:rsidR="002F7DB9" w:rsidRPr="00E570CF">
              <w:rPr>
                <w:rFonts w:cs="Arial"/>
                <w:sz w:val="20"/>
                <w:lang w:eastAsia="en-GB"/>
              </w:rPr>
              <w:t>, and those who may find it difficult to embrace change</w:t>
            </w:r>
          </w:p>
        </w:tc>
        <w:tc>
          <w:tcPr>
            <w:tcW w:w="2998" w:type="dxa"/>
            <w:gridSpan w:val="2"/>
          </w:tcPr>
          <w:p w:rsidR="0075252E" w:rsidRPr="00E570CF" w:rsidRDefault="005E7466" w:rsidP="00464386">
            <w:pPr>
              <w:widowControl/>
              <w:rPr>
                <w:rFonts w:cs="Arial"/>
                <w:sz w:val="20"/>
                <w:lang w:eastAsia="en-GB"/>
              </w:rPr>
            </w:pPr>
            <w:r w:rsidRPr="00E570CF">
              <w:rPr>
                <w:rFonts w:cs="Arial"/>
                <w:sz w:val="20"/>
                <w:lang w:eastAsia="en-GB"/>
              </w:rPr>
              <w:t xml:space="preserve">Reasonable </w:t>
            </w:r>
            <w:r w:rsidR="002F7DB9" w:rsidRPr="00E570CF">
              <w:rPr>
                <w:rFonts w:cs="Arial"/>
                <w:sz w:val="20"/>
                <w:lang w:eastAsia="en-GB"/>
              </w:rPr>
              <w:t xml:space="preserve">adjustments, training, and other support identified. </w:t>
            </w:r>
          </w:p>
        </w:tc>
      </w:tr>
      <w:tr w:rsidR="0075252E" w:rsidRPr="005513B9" w:rsidTr="00A108B1">
        <w:trPr>
          <w:trHeight w:val="170"/>
        </w:trPr>
        <w:tc>
          <w:tcPr>
            <w:tcW w:w="992" w:type="dxa"/>
            <w:shd w:val="clear" w:color="auto" w:fill="auto"/>
            <w:noWrap/>
            <w:hideMark/>
          </w:tcPr>
          <w:p w:rsidR="0075252E" w:rsidRPr="005513B9" w:rsidRDefault="0075252E" w:rsidP="00464386">
            <w:pPr>
              <w:widowControl/>
              <w:rPr>
                <w:rFonts w:cs="Arial"/>
                <w:color w:val="000000"/>
                <w:sz w:val="20"/>
                <w:lang w:eastAsia="en-GB"/>
              </w:rPr>
            </w:pPr>
            <w:r w:rsidRPr="005513B9">
              <w:rPr>
                <w:rFonts w:cs="Arial"/>
                <w:color w:val="000000"/>
                <w:sz w:val="20"/>
                <w:lang w:eastAsia="en-GB"/>
              </w:rPr>
              <w:t>CR8.3</w:t>
            </w:r>
          </w:p>
        </w:tc>
        <w:tc>
          <w:tcPr>
            <w:tcW w:w="3962" w:type="dxa"/>
            <w:shd w:val="clear" w:color="auto" w:fill="auto"/>
            <w:noWrap/>
            <w:hideMark/>
          </w:tcPr>
          <w:p w:rsidR="0075252E" w:rsidRDefault="0075252E" w:rsidP="00464386">
            <w:pPr>
              <w:widowControl/>
              <w:rPr>
                <w:rFonts w:cs="Arial"/>
                <w:b/>
                <w:color w:val="000000"/>
                <w:sz w:val="20"/>
                <w:lang w:eastAsia="en-GB"/>
              </w:rPr>
            </w:pPr>
            <w:r w:rsidRPr="00A74AB7">
              <w:rPr>
                <w:rFonts w:cs="Arial"/>
                <w:b/>
                <w:color w:val="000000"/>
                <w:sz w:val="20"/>
                <w:lang w:eastAsia="en-GB"/>
              </w:rPr>
              <w:t>SEND Transport Demographic Growth</w:t>
            </w:r>
          </w:p>
          <w:p w:rsidR="00A74AB7" w:rsidRPr="00BB1FC4" w:rsidRDefault="00A74AB7" w:rsidP="00BB1FC4">
            <w:pPr>
              <w:widowControl/>
              <w:rPr>
                <w:rFonts w:cs="Arial"/>
                <w:color w:val="000000"/>
                <w:sz w:val="20"/>
                <w:lang w:eastAsia="en-GB"/>
              </w:rPr>
            </w:pPr>
            <w:r w:rsidRPr="00BB1FC4">
              <w:rPr>
                <w:rFonts w:cs="Arial"/>
                <w:color w:val="000000"/>
                <w:sz w:val="20"/>
                <w:lang w:eastAsia="en-GB"/>
              </w:rPr>
              <w:t xml:space="preserve">The proposal addresses the demographic growth </w:t>
            </w:r>
            <w:r w:rsidRPr="00BB1FC4">
              <w:rPr>
                <w:rFonts w:cs="Arial"/>
                <w:sz w:val="20"/>
              </w:rPr>
              <w:t>of children with complex special educational needs and disabilities</w:t>
            </w:r>
            <w:r w:rsidRPr="00BB1FC4">
              <w:rPr>
                <w:rFonts w:cs="Arial"/>
                <w:color w:val="000000"/>
                <w:sz w:val="20"/>
                <w:lang w:eastAsia="en-GB"/>
              </w:rPr>
              <w:t xml:space="preserve"> </w:t>
            </w:r>
            <w:r w:rsidR="00BB1FC4" w:rsidRPr="00BB1FC4">
              <w:rPr>
                <w:rFonts w:cs="Arial"/>
                <w:color w:val="000000"/>
                <w:sz w:val="20"/>
                <w:lang w:eastAsia="en-GB"/>
              </w:rPr>
              <w:t>in Bra</w:t>
            </w:r>
            <w:r w:rsidR="00BB1FC4">
              <w:rPr>
                <w:rFonts w:cs="Arial"/>
                <w:color w:val="000000"/>
                <w:sz w:val="20"/>
                <w:lang w:eastAsia="en-GB"/>
              </w:rPr>
              <w:t xml:space="preserve">dford </w:t>
            </w:r>
            <w:r w:rsidRPr="00A74AB7">
              <w:rPr>
                <w:rFonts w:cs="Arial"/>
                <w:color w:val="000000"/>
                <w:sz w:val="20"/>
                <w:lang w:eastAsia="en-GB"/>
              </w:rPr>
              <w:t xml:space="preserve">to ensure eligible children with special educational needs, a disability or mobility problems, are not disadvantaged and that their right to an education appropriate to their needs is not compromised. </w:t>
            </w:r>
          </w:p>
        </w:tc>
        <w:tc>
          <w:tcPr>
            <w:tcW w:w="2998" w:type="dxa"/>
          </w:tcPr>
          <w:p w:rsidR="0075252E" w:rsidRDefault="00BB1FC4" w:rsidP="00464386">
            <w:pPr>
              <w:widowControl/>
              <w:rPr>
                <w:rFonts w:cs="Arial"/>
                <w:sz w:val="20"/>
                <w:lang w:eastAsia="en-GB"/>
              </w:rPr>
            </w:pPr>
            <w:r>
              <w:rPr>
                <w:rFonts w:cs="Arial"/>
                <w:sz w:val="20"/>
                <w:lang w:eastAsia="en-GB"/>
              </w:rPr>
              <w:t xml:space="preserve">Children with special education needs, a disability or mobility issues. </w:t>
            </w:r>
          </w:p>
          <w:p w:rsidR="00BB1FC4" w:rsidRDefault="00BB1FC4" w:rsidP="00464386">
            <w:pPr>
              <w:widowControl/>
              <w:rPr>
                <w:rFonts w:cs="Arial"/>
                <w:sz w:val="20"/>
                <w:lang w:eastAsia="en-GB"/>
              </w:rPr>
            </w:pPr>
          </w:p>
          <w:p w:rsidR="00BB1FC4" w:rsidRDefault="00BB1FC4" w:rsidP="00BB1FC4">
            <w:pPr>
              <w:widowControl/>
              <w:rPr>
                <w:rFonts w:cs="Arial"/>
                <w:sz w:val="20"/>
                <w:lang w:eastAsia="en-GB"/>
              </w:rPr>
            </w:pPr>
            <w:r>
              <w:rPr>
                <w:rFonts w:cs="Arial"/>
                <w:sz w:val="20"/>
                <w:lang w:eastAsia="en-GB"/>
              </w:rPr>
              <w:t>Parents/Carers/Guardians of children with special education needs, a disability or mobility issues - especially if on a low income.</w:t>
            </w:r>
          </w:p>
          <w:p w:rsidR="00BB1FC4" w:rsidRPr="005513B9" w:rsidRDefault="00BB1FC4" w:rsidP="00464386">
            <w:pPr>
              <w:widowControl/>
              <w:rPr>
                <w:rFonts w:cs="Arial"/>
                <w:sz w:val="20"/>
                <w:lang w:eastAsia="en-GB"/>
              </w:rPr>
            </w:pPr>
          </w:p>
        </w:tc>
        <w:tc>
          <w:tcPr>
            <w:tcW w:w="2998" w:type="dxa"/>
          </w:tcPr>
          <w:p w:rsidR="0075252E" w:rsidRPr="005513B9" w:rsidRDefault="00E570CF" w:rsidP="00464386">
            <w:pPr>
              <w:widowControl/>
              <w:rPr>
                <w:rFonts w:cs="Arial"/>
                <w:color w:val="000000"/>
                <w:sz w:val="20"/>
                <w:lang w:eastAsia="en-GB"/>
              </w:rPr>
            </w:pPr>
            <w:r>
              <w:rPr>
                <w:rFonts w:cs="Arial"/>
                <w:color w:val="000000"/>
                <w:sz w:val="20"/>
                <w:lang w:eastAsia="en-GB"/>
              </w:rPr>
              <w:t>None identified at this stage</w:t>
            </w:r>
          </w:p>
        </w:tc>
        <w:tc>
          <w:tcPr>
            <w:tcW w:w="2998" w:type="dxa"/>
            <w:gridSpan w:val="2"/>
          </w:tcPr>
          <w:p w:rsidR="0075252E" w:rsidRPr="005513B9" w:rsidRDefault="00BB1FC4" w:rsidP="00464386">
            <w:pPr>
              <w:widowControl/>
              <w:rPr>
                <w:rFonts w:cs="Arial"/>
                <w:color w:val="000000"/>
                <w:sz w:val="20"/>
                <w:lang w:eastAsia="en-GB"/>
              </w:rPr>
            </w:pPr>
            <w:r>
              <w:rPr>
                <w:rFonts w:cs="Arial"/>
                <w:color w:val="000000"/>
                <w:sz w:val="20"/>
                <w:lang w:eastAsia="en-GB"/>
              </w:rPr>
              <w:t>N/A</w:t>
            </w:r>
          </w:p>
        </w:tc>
      </w:tr>
      <w:tr w:rsidR="005513B9" w:rsidRPr="005513B9" w:rsidTr="00A108B1">
        <w:trPr>
          <w:trHeight w:val="170"/>
        </w:trPr>
        <w:tc>
          <w:tcPr>
            <w:tcW w:w="992" w:type="dxa"/>
            <w:shd w:val="clear" w:color="auto" w:fill="auto"/>
            <w:noWrap/>
          </w:tcPr>
          <w:p w:rsidR="005513B9" w:rsidRPr="005513B9" w:rsidRDefault="005513B9" w:rsidP="00464386">
            <w:pPr>
              <w:widowControl/>
              <w:rPr>
                <w:rFonts w:cs="Arial"/>
                <w:color w:val="000000"/>
                <w:sz w:val="20"/>
                <w:lang w:eastAsia="en-GB"/>
              </w:rPr>
            </w:pPr>
          </w:p>
        </w:tc>
        <w:tc>
          <w:tcPr>
            <w:tcW w:w="3962" w:type="dxa"/>
            <w:shd w:val="clear" w:color="auto" w:fill="auto"/>
            <w:noWrap/>
          </w:tcPr>
          <w:p w:rsidR="005513B9" w:rsidRDefault="005513B9" w:rsidP="00BB1FC4">
            <w:pPr>
              <w:widowControl/>
              <w:rPr>
                <w:rFonts w:cs="Arial"/>
                <w:b/>
                <w:color w:val="000000"/>
                <w:sz w:val="20"/>
                <w:lang w:eastAsia="en-GB"/>
              </w:rPr>
            </w:pPr>
            <w:r w:rsidRPr="00BB1FC4">
              <w:rPr>
                <w:rFonts w:cs="Arial"/>
                <w:b/>
                <w:color w:val="000000"/>
                <w:sz w:val="20"/>
                <w:lang w:eastAsia="en-GB"/>
              </w:rPr>
              <w:t xml:space="preserve">Adult Social Care </w:t>
            </w:r>
            <w:r w:rsidR="00BB1FC4" w:rsidRPr="00BB1FC4">
              <w:rPr>
                <w:rFonts w:cs="Arial"/>
                <w:b/>
                <w:color w:val="000000"/>
                <w:sz w:val="20"/>
                <w:lang w:eastAsia="en-GB"/>
              </w:rPr>
              <w:t>Demographic</w:t>
            </w:r>
            <w:r w:rsidRPr="00BB1FC4">
              <w:rPr>
                <w:rFonts w:cs="Arial"/>
                <w:b/>
                <w:color w:val="000000"/>
                <w:sz w:val="20"/>
                <w:lang w:eastAsia="en-GB"/>
              </w:rPr>
              <w:t xml:space="preserve"> </w:t>
            </w:r>
            <w:r w:rsidR="00BB1FC4">
              <w:rPr>
                <w:rFonts w:cs="Arial"/>
                <w:b/>
                <w:color w:val="000000"/>
                <w:sz w:val="20"/>
                <w:lang w:eastAsia="en-GB"/>
              </w:rPr>
              <w:t>Pressures</w:t>
            </w:r>
          </w:p>
          <w:p w:rsidR="00BB1FC4" w:rsidRPr="00BB1FC4" w:rsidRDefault="00BB1FC4" w:rsidP="00BB1FC4">
            <w:pPr>
              <w:spacing w:before="120" w:after="120"/>
              <w:rPr>
                <w:rFonts w:eastAsia="Calibri" w:cs="Arial"/>
                <w:sz w:val="20"/>
              </w:rPr>
            </w:pPr>
            <w:r w:rsidRPr="00BB1FC4">
              <w:rPr>
                <w:rFonts w:eastAsia="Calibri" w:cs="Arial"/>
                <w:sz w:val="20"/>
              </w:rPr>
              <w:t>The proposal will see an investment made to Adult Social Care to support and address demand pressures arising from population growth, while also supporting other related pressures which include;</w:t>
            </w:r>
          </w:p>
          <w:p w:rsidR="00BB1FC4" w:rsidRPr="00BB1FC4" w:rsidRDefault="00BB1FC4" w:rsidP="00BB1FC4">
            <w:pPr>
              <w:widowControl/>
              <w:numPr>
                <w:ilvl w:val="0"/>
                <w:numId w:val="2"/>
              </w:numPr>
              <w:spacing w:before="120" w:after="120"/>
              <w:ind w:left="314" w:hanging="283"/>
              <w:rPr>
                <w:rFonts w:eastAsia="Calibri" w:cs="Arial"/>
                <w:sz w:val="20"/>
              </w:rPr>
            </w:pPr>
            <w:r w:rsidRPr="00BB1FC4">
              <w:rPr>
                <w:rFonts w:eastAsia="Calibri" w:cs="Arial"/>
                <w:sz w:val="20"/>
              </w:rPr>
              <w:t>Meeting the more complex needs of older people, those with disabilities and mental health issues</w:t>
            </w:r>
          </w:p>
          <w:p w:rsidR="00BB1FC4" w:rsidRPr="00BB1FC4" w:rsidRDefault="00BB1FC4" w:rsidP="00BB1FC4">
            <w:pPr>
              <w:widowControl/>
              <w:numPr>
                <w:ilvl w:val="0"/>
                <w:numId w:val="2"/>
              </w:numPr>
              <w:spacing w:before="120" w:after="120"/>
              <w:ind w:left="314" w:hanging="283"/>
              <w:rPr>
                <w:rFonts w:eastAsia="Calibri" w:cs="Arial"/>
                <w:sz w:val="20"/>
              </w:rPr>
            </w:pPr>
            <w:r w:rsidRPr="00BB1FC4">
              <w:rPr>
                <w:rFonts w:eastAsia="Calibri" w:cs="Arial"/>
                <w:sz w:val="20"/>
              </w:rPr>
              <w:t>Increasing cost of care packages for growing numbers of people, both older and younger adults with complex needs, and their families.</w:t>
            </w:r>
          </w:p>
          <w:p w:rsidR="00BB1FC4" w:rsidRPr="00BB1FC4" w:rsidRDefault="00BB1FC4" w:rsidP="00BB1FC4">
            <w:pPr>
              <w:widowControl/>
              <w:numPr>
                <w:ilvl w:val="0"/>
                <w:numId w:val="2"/>
              </w:numPr>
              <w:spacing w:before="120" w:after="120"/>
              <w:ind w:left="314" w:hanging="283"/>
              <w:rPr>
                <w:rFonts w:eastAsia="Calibri" w:cs="Arial"/>
                <w:sz w:val="20"/>
              </w:rPr>
            </w:pPr>
            <w:r w:rsidRPr="00BB1FC4">
              <w:rPr>
                <w:rFonts w:eastAsia="Calibri" w:cs="Arial"/>
                <w:sz w:val="20"/>
              </w:rPr>
              <w:t xml:space="preserve">Additional demand arising from </w:t>
            </w:r>
            <w:proofErr w:type="spellStart"/>
            <w:r w:rsidRPr="00BB1FC4">
              <w:rPr>
                <w:rFonts w:eastAsia="Calibri" w:cs="Arial"/>
                <w:sz w:val="20"/>
              </w:rPr>
              <w:t>Covid</w:t>
            </w:r>
            <w:proofErr w:type="spellEnd"/>
            <w:r w:rsidRPr="00BB1FC4">
              <w:rPr>
                <w:rFonts w:eastAsia="Calibri" w:cs="Arial"/>
                <w:sz w:val="20"/>
              </w:rPr>
              <w:t xml:space="preserve"> related hospital discharge and long </w:t>
            </w:r>
            <w:proofErr w:type="spellStart"/>
            <w:r w:rsidRPr="00BB1FC4">
              <w:rPr>
                <w:rFonts w:eastAsia="Calibri" w:cs="Arial"/>
                <w:sz w:val="20"/>
              </w:rPr>
              <w:t>Covid</w:t>
            </w:r>
            <w:proofErr w:type="spellEnd"/>
            <w:r w:rsidRPr="00BB1FC4">
              <w:rPr>
                <w:rFonts w:eastAsia="Calibri" w:cs="Arial"/>
                <w:sz w:val="20"/>
              </w:rPr>
              <w:t xml:space="preserve"> support needs for those who already have </w:t>
            </w:r>
            <w:r w:rsidR="00697F48" w:rsidRPr="00BB1FC4">
              <w:rPr>
                <w:rFonts w:eastAsia="Calibri" w:cs="Arial"/>
                <w:sz w:val="20"/>
              </w:rPr>
              <w:t>significant</w:t>
            </w:r>
            <w:r w:rsidRPr="00BB1FC4">
              <w:rPr>
                <w:rFonts w:eastAsia="Calibri" w:cs="Arial"/>
                <w:sz w:val="20"/>
              </w:rPr>
              <w:t xml:space="preserve"> health and social care support requirements.</w:t>
            </w:r>
          </w:p>
          <w:p w:rsidR="00BB1FC4" w:rsidRPr="00BB1FC4" w:rsidRDefault="00BB1FC4" w:rsidP="00BB1FC4">
            <w:pPr>
              <w:widowControl/>
              <w:numPr>
                <w:ilvl w:val="0"/>
                <w:numId w:val="2"/>
              </w:numPr>
              <w:spacing w:before="120" w:after="120"/>
              <w:ind w:left="314" w:hanging="283"/>
              <w:rPr>
                <w:rFonts w:eastAsia="Calibri" w:cs="Arial"/>
                <w:sz w:val="20"/>
              </w:rPr>
            </w:pPr>
            <w:r w:rsidRPr="00BB1FC4">
              <w:rPr>
                <w:rFonts w:eastAsia="Calibri" w:cs="Arial"/>
                <w:sz w:val="20"/>
              </w:rPr>
              <w:t>Recruit and retain a skilled and caring workforce to meet existing and potential spikes in deman</w:t>
            </w:r>
            <w:r>
              <w:rPr>
                <w:rFonts w:eastAsia="Calibri" w:cs="Arial"/>
                <w:sz w:val="20"/>
              </w:rPr>
              <w:t>d</w:t>
            </w:r>
            <w:r w:rsidRPr="00BB1FC4">
              <w:rPr>
                <w:rFonts w:eastAsia="Calibri" w:cs="Arial"/>
                <w:sz w:val="20"/>
              </w:rPr>
              <w:t xml:space="preserve">. </w:t>
            </w:r>
          </w:p>
          <w:p w:rsidR="00BB1FC4" w:rsidRPr="00BB1FC4" w:rsidRDefault="00BB1FC4" w:rsidP="00BB1FC4">
            <w:pPr>
              <w:widowControl/>
              <w:numPr>
                <w:ilvl w:val="0"/>
                <w:numId w:val="2"/>
              </w:numPr>
              <w:spacing w:before="120" w:after="120"/>
              <w:ind w:left="314" w:hanging="283"/>
              <w:rPr>
                <w:rFonts w:eastAsia="Calibri" w:cs="Arial"/>
                <w:sz w:val="20"/>
              </w:rPr>
            </w:pPr>
            <w:r w:rsidRPr="00BB1FC4">
              <w:rPr>
                <w:rFonts w:eastAsia="Calibri" w:cs="Arial"/>
                <w:sz w:val="20"/>
              </w:rPr>
              <w:t xml:space="preserve">Meeting our statutory duties to provide good quality of care. </w:t>
            </w:r>
          </w:p>
        </w:tc>
        <w:tc>
          <w:tcPr>
            <w:tcW w:w="2998" w:type="dxa"/>
          </w:tcPr>
          <w:p w:rsidR="00C941CF" w:rsidRPr="00C941CF" w:rsidRDefault="00C941CF" w:rsidP="00C941CF">
            <w:pPr>
              <w:rPr>
                <w:rFonts w:eastAsia="Calibri" w:cs="Arial"/>
                <w:sz w:val="20"/>
              </w:rPr>
            </w:pPr>
            <w:r>
              <w:rPr>
                <w:rFonts w:eastAsia="Calibri" w:cs="Arial"/>
                <w:sz w:val="20"/>
              </w:rPr>
              <w:t>T</w:t>
            </w:r>
            <w:r w:rsidRPr="00C941CF">
              <w:rPr>
                <w:rFonts w:eastAsia="Calibri" w:cs="Arial"/>
                <w:sz w:val="20"/>
              </w:rPr>
              <w:t xml:space="preserve">he additional funding will enable the service to provide support </w:t>
            </w:r>
            <w:r w:rsidR="00E64DA7">
              <w:rPr>
                <w:rFonts w:eastAsia="Calibri" w:cs="Arial"/>
                <w:sz w:val="20"/>
              </w:rPr>
              <w:t xml:space="preserve">to vulnerable people who share </w:t>
            </w:r>
            <w:r w:rsidRPr="00C941CF">
              <w:rPr>
                <w:rFonts w:eastAsia="Calibri" w:cs="Arial"/>
                <w:sz w:val="20"/>
              </w:rPr>
              <w:t xml:space="preserve">protected </w:t>
            </w:r>
            <w:r w:rsidR="00E64DA7" w:rsidRPr="00C941CF">
              <w:rPr>
                <w:rFonts w:eastAsia="Calibri" w:cs="Arial"/>
                <w:sz w:val="20"/>
              </w:rPr>
              <w:t>characteristics</w:t>
            </w:r>
            <w:r w:rsidRPr="00C941CF">
              <w:rPr>
                <w:rFonts w:eastAsia="Calibri" w:cs="Arial"/>
                <w:sz w:val="20"/>
              </w:rPr>
              <w:t xml:space="preserve"> to retain their independence within their own home (or supported living), while enabling them to continue to </w:t>
            </w:r>
            <w:r w:rsidR="00E64DA7" w:rsidRPr="00C941CF">
              <w:rPr>
                <w:rFonts w:eastAsia="Calibri" w:cs="Arial"/>
                <w:sz w:val="20"/>
              </w:rPr>
              <w:t>actively</w:t>
            </w:r>
            <w:r w:rsidRPr="00C941CF">
              <w:rPr>
                <w:rFonts w:eastAsia="Calibri" w:cs="Arial"/>
                <w:sz w:val="20"/>
              </w:rPr>
              <w:t xml:space="preserve"> engage in their wider community. </w:t>
            </w:r>
          </w:p>
          <w:p w:rsidR="005513B9" w:rsidRPr="005513B9" w:rsidRDefault="005513B9" w:rsidP="00464386">
            <w:pPr>
              <w:widowControl/>
              <w:rPr>
                <w:rFonts w:cs="Arial"/>
                <w:color w:val="000000"/>
                <w:sz w:val="20"/>
                <w:lang w:eastAsia="en-GB"/>
              </w:rPr>
            </w:pPr>
          </w:p>
        </w:tc>
        <w:tc>
          <w:tcPr>
            <w:tcW w:w="2998" w:type="dxa"/>
          </w:tcPr>
          <w:p w:rsidR="005513B9" w:rsidRPr="005513B9" w:rsidRDefault="00E570CF" w:rsidP="00464386">
            <w:pPr>
              <w:widowControl/>
              <w:rPr>
                <w:rFonts w:cs="Arial"/>
                <w:color w:val="000000"/>
                <w:sz w:val="20"/>
                <w:lang w:eastAsia="en-GB"/>
              </w:rPr>
            </w:pPr>
            <w:r>
              <w:rPr>
                <w:rFonts w:cs="Arial"/>
                <w:color w:val="000000"/>
                <w:sz w:val="20"/>
                <w:lang w:eastAsia="en-GB"/>
              </w:rPr>
              <w:t>None identified at this stage</w:t>
            </w:r>
          </w:p>
        </w:tc>
        <w:tc>
          <w:tcPr>
            <w:tcW w:w="2998" w:type="dxa"/>
            <w:gridSpan w:val="2"/>
          </w:tcPr>
          <w:p w:rsidR="005513B9" w:rsidRPr="005513B9" w:rsidRDefault="00E64DA7" w:rsidP="00464386">
            <w:pPr>
              <w:widowControl/>
              <w:rPr>
                <w:rFonts w:cs="Arial"/>
                <w:color w:val="000000"/>
                <w:sz w:val="20"/>
                <w:lang w:eastAsia="en-GB"/>
              </w:rPr>
            </w:pPr>
            <w:r>
              <w:rPr>
                <w:rFonts w:cs="Arial"/>
                <w:color w:val="000000"/>
                <w:sz w:val="20"/>
                <w:lang w:eastAsia="en-GB"/>
              </w:rPr>
              <w:t>N/A</w:t>
            </w:r>
          </w:p>
        </w:tc>
      </w:tr>
      <w:tr w:rsidR="0075252E" w:rsidRPr="005513B9" w:rsidTr="00A108B1">
        <w:trPr>
          <w:trHeight w:val="170"/>
        </w:trPr>
        <w:tc>
          <w:tcPr>
            <w:tcW w:w="992" w:type="dxa"/>
            <w:shd w:val="clear" w:color="auto" w:fill="auto"/>
            <w:noWrap/>
            <w:hideMark/>
          </w:tcPr>
          <w:p w:rsidR="0075252E" w:rsidRPr="005513B9" w:rsidRDefault="0075252E" w:rsidP="00464386">
            <w:pPr>
              <w:widowControl/>
              <w:rPr>
                <w:rFonts w:cs="Arial"/>
                <w:color w:val="000000"/>
                <w:sz w:val="20"/>
                <w:lang w:eastAsia="en-GB"/>
              </w:rPr>
            </w:pPr>
            <w:r w:rsidRPr="005513B9">
              <w:rPr>
                <w:rFonts w:cs="Arial"/>
                <w:color w:val="000000"/>
                <w:sz w:val="20"/>
                <w:lang w:eastAsia="en-GB"/>
              </w:rPr>
              <w:t>HWR8.1</w:t>
            </w:r>
          </w:p>
        </w:tc>
        <w:tc>
          <w:tcPr>
            <w:tcW w:w="3962" w:type="dxa"/>
            <w:shd w:val="clear" w:color="auto" w:fill="auto"/>
            <w:noWrap/>
            <w:hideMark/>
          </w:tcPr>
          <w:p w:rsidR="0075252E" w:rsidRDefault="0075252E" w:rsidP="00464386">
            <w:pPr>
              <w:widowControl/>
              <w:rPr>
                <w:rFonts w:cs="Arial"/>
                <w:b/>
                <w:color w:val="000000"/>
                <w:sz w:val="20"/>
                <w:lang w:eastAsia="en-GB"/>
              </w:rPr>
            </w:pPr>
            <w:r w:rsidRPr="008D5963">
              <w:rPr>
                <w:rFonts w:cs="Arial"/>
                <w:b/>
                <w:color w:val="000000"/>
                <w:sz w:val="20"/>
                <w:lang w:eastAsia="en-GB"/>
              </w:rPr>
              <w:t>Adults Commissioning Team expansion</w:t>
            </w:r>
          </w:p>
          <w:p w:rsidR="008D5963" w:rsidRPr="008D5963" w:rsidRDefault="008D5963" w:rsidP="00464386">
            <w:pPr>
              <w:widowControl/>
              <w:rPr>
                <w:rFonts w:cs="Arial"/>
                <w:color w:val="000000"/>
                <w:sz w:val="20"/>
                <w:lang w:eastAsia="en-GB"/>
              </w:rPr>
            </w:pPr>
            <w:r w:rsidRPr="008D5963">
              <w:rPr>
                <w:rFonts w:cs="Arial"/>
                <w:color w:val="000000"/>
                <w:sz w:val="20"/>
                <w:lang w:eastAsia="en-GB"/>
              </w:rPr>
              <w:t xml:space="preserve">To resource delivery of the Commissioning Team’s contribution of the </w:t>
            </w:r>
            <w:r w:rsidRPr="008D5963">
              <w:rPr>
                <w:sz w:val="20"/>
              </w:rPr>
              <w:t>Adult Social Care Commissioning Strategy and Intentions Plan</w:t>
            </w:r>
            <w:r w:rsidRPr="008D5963">
              <w:rPr>
                <w:rFonts w:cs="Arial"/>
                <w:color w:val="000000"/>
                <w:sz w:val="20"/>
                <w:lang w:eastAsia="en-GB"/>
              </w:rPr>
              <w:t xml:space="preserve"> </w:t>
            </w:r>
            <w:r>
              <w:rPr>
                <w:rFonts w:cs="Arial"/>
                <w:color w:val="000000"/>
                <w:sz w:val="20"/>
                <w:lang w:eastAsia="en-GB"/>
              </w:rPr>
              <w:t xml:space="preserve">and ensure the Council meets it statutory duties and support more joint and collaborative commissioning with the CCG. </w:t>
            </w:r>
          </w:p>
        </w:tc>
        <w:tc>
          <w:tcPr>
            <w:tcW w:w="2998" w:type="dxa"/>
          </w:tcPr>
          <w:p w:rsidR="0075252E" w:rsidRPr="00EF5F27" w:rsidRDefault="008D5963" w:rsidP="00464386">
            <w:pPr>
              <w:widowControl/>
              <w:rPr>
                <w:rFonts w:cs="Arial"/>
                <w:sz w:val="20"/>
              </w:rPr>
            </w:pPr>
            <w:r w:rsidRPr="00EF5F27">
              <w:rPr>
                <w:rFonts w:cs="Arial"/>
                <w:sz w:val="20"/>
              </w:rPr>
              <w:t>Delivering an effective and high quality commissioning, contracts and quality function will ensure well designed and coproduced adult social care services for people with social care needs.</w:t>
            </w:r>
          </w:p>
          <w:p w:rsidR="008D5963" w:rsidRPr="00EF5F27" w:rsidRDefault="008D5963" w:rsidP="00464386">
            <w:pPr>
              <w:widowControl/>
              <w:rPr>
                <w:rFonts w:cs="Arial"/>
                <w:sz w:val="20"/>
              </w:rPr>
            </w:pPr>
          </w:p>
          <w:p w:rsidR="008D5963" w:rsidRPr="00EF5F27" w:rsidRDefault="008D5963" w:rsidP="00464386">
            <w:pPr>
              <w:widowControl/>
              <w:rPr>
                <w:rFonts w:cs="Arial"/>
                <w:color w:val="000000"/>
                <w:sz w:val="20"/>
                <w:lang w:eastAsia="en-GB"/>
              </w:rPr>
            </w:pPr>
            <w:r w:rsidRPr="00EF5F27">
              <w:rPr>
                <w:rFonts w:cs="Arial"/>
                <w:sz w:val="20"/>
              </w:rPr>
              <w:t xml:space="preserve">social inclusion outcomes and addressing inequalities are considered a high priority in adult social care commissioning. </w:t>
            </w:r>
          </w:p>
        </w:tc>
        <w:tc>
          <w:tcPr>
            <w:tcW w:w="2998" w:type="dxa"/>
          </w:tcPr>
          <w:p w:rsidR="0075252E" w:rsidRPr="005513B9" w:rsidRDefault="00E570CF" w:rsidP="00464386">
            <w:pPr>
              <w:widowControl/>
              <w:rPr>
                <w:rFonts w:cs="Arial"/>
                <w:color w:val="000000"/>
                <w:sz w:val="20"/>
                <w:lang w:eastAsia="en-GB"/>
              </w:rPr>
            </w:pPr>
            <w:r>
              <w:rPr>
                <w:rFonts w:cs="Arial"/>
                <w:color w:val="000000"/>
                <w:sz w:val="20"/>
                <w:lang w:eastAsia="en-GB"/>
              </w:rPr>
              <w:t>None identified at this stage</w:t>
            </w:r>
            <w:r w:rsidR="008D5963">
              <w:rPr>
                <w:rFonts w:cs="Arial"/>
                <w:color w:val="000000"/>
                <w:sz w:val="20"/>
                <w:lang w:eastAsia="en-GB"/>
              </w:rPr>
              <w:t xml:space="preserve"> </w:t>
            </w:r>
          </w:p>
        </w:tc>
        <w:tc>
          <w:tcPr>
            <w:tcW w:w="2998" w:type="dxa"/>
            <w:gridSpan w:val="2"/>
          </w:tcPr>
          <w:p w:rsidR="0075252E" w:rsidRPr="005513B9" w:rsidRDefault="008D5963" w:rsidP="00464386">
            <w:pPr>
              <w:widowControl/>
              <w:rPr>
                <w:rFonts w:cs="Arial"/>
                <w:color w:val="000000"/>
                <w:sz w:val="20"/>
                <w:lang w:eastAsia="en-GB"/>
              </w:rPr>
            </w:pPr>
            <w:r>
              <w:rPr>
                <w:rFonts w:cs="Arial"/>
                <w:color w:val="000000"/>
                <w:sz w:val="20"/>
                <w:lang w:eastAsia="en-GB"/>
              </w:rPr>
              <w:t>N/A</w:t>
            </w:r>
          </w:p>
        </w:tc>
      </w:tr>
      <w:tr w:rsidR="0075252E" w:rsidRPr="005513B9" w:rsidTr="00A108B1">
        <w:trPr>
          <w:trHeight w:val="170"/>
        </w:trPr>
        <w:tc>
          <w:tcPr>
            <w:tcW w:w="992" w:type="dxa"/>
            <w:shd w:val="clear" w:color="auto" w:fill="auto"/>
            <w:noWrap/>
            <w:hideMark/>
          </w:tcPr>
          <w:p w:rsidR="0075252E" w:rsidRPr="005513B9" w:rsidRDefault="0075252E" w:rsidP="00464386">
            <w:pPr>
              <w:widowControl/>
              <w:rPr>
                <w:rFonts w:cs="Arial"/>
                <w:color w:val="000000"/>
                <w:sz w:val="20"/>
                <w:lang w:eastAsia="en-GB"/>
              </w:rPr>
            </w:pPr>
            <w:r w:rsidRPr="005513B9">
              <w:rPr>
                <w:rFonts w:cs="Arial"/>
                <w:color w:val="000000"/>
                <w:sz w:val="20"/>
                <w:lang w:eastAsia="en-GB"/>
              </w:rPr>
              <w:t>PR8.2</w:t>
            </w:r>
          </w:p>
        </w:tc>
        <w:tc>
          <w:tcPr>
            <w:tcW w:w="3962" w:type="dxa"/>
            <w:shd w:val="clear" w:color="auto" w:fill="auto"/>
            <w:noWrap/>
            <w:hideMark/>
          </w:tcPr>
          <w:p w:rsidR="00EF5F27" w:rsidRPr="00EF5F27" w:rsidRDefault="0075252E" w:rsidP="00EF5F27">
            <w:pPr>
              <w:widowControl/>
              <w:rPr>
                <w:rFonts w:cs="Arial"/>
                <w:iCs/>
                <w:sz w:val="20"/>
              </w:rPr>
            </w:pPr>
            <w:r w:rsidRPr="00EF5F27">
              <w:rPr>
                <w:rFonts w:cs="Arial"/>
                <w:b/>
                <w:color w:val="000000"/>
                <w:sz w:val="20"/>
                <w:lang w:eastAsia="en-GB"/>
              </w:rPr>
              <w:t xml:space="preserve">Stronger Communities Team </w:t>
            </w:r>
            <w:r w:rsidR="00EF5F27">
              <w:rPr>
                <w:rFonts w:cs="Arial"/>
                <w:iCs/>
                <w:sz w:val="20"/>
              </w:rPr>
              <w:t>I</w:t>
            </w:r>
            <w:r w:rsidR="00EF5F27" w:rsidRPr="00EF5F27">
              <w:rPr>
                <w:rFonts w:cs="Arial"/>
                <w:iCs/>
                <w:sz w:val="20"/>
              </w:rPr>
              <w:t xml:space="preserve">nvestment in the delivery of the </w:t>
            </w:r>
            <w:r w:rsidR="00EF5F27">
              <w:rPr>
                <w:rFonts w:cs="Arial"/>
                <w:iCs/>
                <w:sz w:val="20"/>
              </w:rPr>
              <w:t xml:space="preserve">five year </w:t>
            </w:r>
            <w:r w:rsidR="00EF5F27" w:rsidRPr="00EF5F27">
              <w:rPr>
                <w:rFonts w:cs="Arial"/>
                <w:iCs/>
                <w:sz w:val="20"/>
              </w:rPr>
              <w:t xml:space="preserve">Stronger Communities strategy. </w:t>
            </w:r>
            <w:r w:rsidR="00EF5F27">
              <w:rPr>
                <w:rFonts w:cs="Arial"/>
                <w:iCs/>
                <w:sz w:val="20"/>
              </w:rPr>
              <w:t>The s</w:t>
            </w:r>
            <w:r w:rsidR="00EF5F27" w:rsidRPr="00EF5F27">
              <w:rPr>
                <w:rFonts w:cs="Arial"/>
                <w:iCs/>
                <w:sz w:val="20"/>
              </w:rPr>
              <w:t>trategy se</w:t>
            </w:r>
            <w:r w:rsidR="00EF5F27">
              <w:rPr>
                <w:rFonts w:cs="Arial"/>
                <w:iCs/>
                <w:sz w:val="20"/>
              </w:rPr>
              <w:t xml:space="preserve">ts out its vision where people </w:t>
            </w:r>
            <w:r w:rsidR="00EF5F27" w:rsidRPr="00EF5F27">
              <w:rPr>
                <w:rFonts w:cs="Arial"/>
                <w:iCs/>
                <w:sz w:val="20"/>
              </w:rPr>
              <w:t>work, learn and socialise together, based on shared rights, res</w:t>
            </w:r>
            <w:r w:rsidR="00EF5F27">
              <w:rPr>
                <w:rFonts w:cs="Arial"/>
                <w:iCs/>
                <w:sz w:val="20"/>
              </w:rPr>
              <w:t xml:space="preserve">ponsibilities and opportunities, understand each other, and have equal opportunities to all living in Britain. </w:t>
            </w:r>
          </w:p>
        </w:tc>
        <w:tc>
          <w:tcPr>
            <w:tcW w:w="2998" w:type="dxa"/>
          </w:tcPr>
          <w:p w:rsidR="0075252E" w:rsidRPr="00EF5F27" w:rsidRDefault="00EF5F27" w:rsidP="00464386">
            <w:pPr>
              <w:widowControl/>
              <w:rPr>
                <w:rFonts w:cs="Arial"/>
                <w:color w:val="000000"/>
                <w:sz w:val="20"/>
                <w:lang w:eastAsia="en-GB"/>
              </w:rPr>
            </w:pPr>
            <w:r w:rsidRPr="00EF5F27">
              <w:rPr>
                <w:rFonts w:cs="Arial"/>
                <w:color w:val="000000"/>
                <w:sz w:val="20"/>
              </w:rPr>
              <w:t>The proposals within the strategy and delivery plan will make a positive contribution and impact on many protected characteristic groups</w:t>
            </w:r>
          </w:p>
        </w:tc>
        <w:tc>
          <w:tcPr>
            <w:tcW w:w="2998" w:type="dxa"/>
          </w:tcPr>
          <w:p w:rsidR="0075252E" w:rsidRPr="005513B9" w:rsidRDefault="00E570CF" w:rsidP="00464386">
            <w:pPr>
              <w:widowControl/>
              <w:rPr>
                <w:rFonts w:cs="Arial"/>
                <w:color w:val="000000"/>
                <w:sz w:val="20"/>
                <w:lang w:eastAsia="en-GB"/>
              </w:rPr>
            </w:pPr>
            <w:r>
              <w:rPr>
                <w:rFonts w:cs="Arial"/>
                <w:color w:val="000000"/>
                <w:sz w:val="20"/>
                <w:lang w:eastAsia="en-GB"/>
              </w:rPr>
              <w:t>None identified at this stage</w:t>
            </w:r>
          </w:p>
        </w:tc>
        <w:tc>
          <w:tcPr>
            <w:tcW w:w="2998" w:type="dxa"/>
            <w:gridSpan w:val="2"/>
          </w:tcPr>
          <w:p w:rsidR="0075252E" w:rsidRPr="005513B9" w:rsidRDefault="00EF5F27" w:rsidP="00464386">
            <w:pPr>
              <w:widowControl/>
              <w:rPr>
                <w:rFonts w:cs="Arial"/>
                <w:color w:val="000000"/>
                <w:sz w:val="20"/>
                <w:lang w:eastAsia="en-GB"/>
              </w:rPr>
            </w:pPr>
            <w:r>
              <w:rPr>
                <w:rFonts w:cs="Arial"/>
                <w:color w:val="000000"/>
                <w:sz w:val="20"/>
                <w:lang w:eastAsia="en-GB"/>
              </w:rPr>
              <w:t>N/A</w:t>
            </w:r>
          </w:p>
        </w:tc>
      </w:tr>
      <w:tr w:rsidR="0075252E" w:rsidRPr="005513B9" w:rsidTr="00A108B1">
        <w:trPr>
          <w:trHeight w:val="170"/>
        </w:trPr>
        <w:tc>
          <w:tcPr>
            <w:tcW w:w="992" w:type="dxa"/>
            <w:shd w:val="clear" w:color="auto" w:fill="auto"/>
            <w:noWrap/>
            <w:hideMark/>
          </w:tcPr>
          <w:p w:rsidR="0075252E" w:rsidRPr="005513B9" w:rsidRDefault="0075252E" w:rsidP="00464386">
            <w:pPr>
              <w:widowControl/>
              <w:rPr>
                <w:rFonts w:cs="Arial"/>
                <w:color w:val="000000"/>
                <w:sz w:val="20"/>
                <w:lang w:eastAsia="en-GB"/>
              </w:rPr>
            </w:pPr>
            <w:r w:rsidRPr="005513B9">
              <w:rPr>
                <w:rFonts w:cs="Arial"/>
                <w:color w:val="000000"/>
                <w:sz w:val="20"/>
                <w:lang w:eastAsia="en-GB"/>
              </w:rPr>
              <w:t>CRR8.4</w:t>
            </w:r>
          </w:p>
        </w:tc>
        <w:tc>
          <w:tcPr>
            <w:tcW w:w="3962" w:type="dxa"/>
            <w:shd w:val="clear" w:color="auto" w:fill="auto"/>
            <w:noWrap/>
            <w:hideMark/>
          </w:tcPr>
          <w:p w:rsidR="0075252E" w:rsidRDefault="0075252E" w:rsidP="00464386">
            <w:pPr>
              <w:widowControl/>
              <w:rPr>
                <w:rFonts w:cs="Arial"/>
                <w:b/>
                <w:color w:val="000000"/>
                <w:sz w:val="20"/>
                <w:lang w:eastAsia="en-GB"/>
              </w:rPr>
            </w:pPr>
            <w:r w:rsidRPr="00783BAF">
              <w:rPr>
                <w:rFonts w:cs="Arial"/>
                <w:b/>
                <w:color w:val="000000"/>
                <w:sz w:val="20"/>
                <w:lang w:eastAsia="en-GB"/>
              </w:rPr>
              <w:t>Legal Services, to support children service demands</w:t>
            </w:r>
          </w:p>
          <w:p w:rsidR="00783BAF" w:rsidRPr="008E66D4" w:rsidRDefault="00783BAF" w:rsidP="008E66D4">
            <w:pPr>
              <w:autoSpaceDE w:val="0"/>
              <w:autoSpaceDN w:val="0"/>
              <w:rPr>
                <w:rFonts w:cs="Arial"/>
                <w:sz w:val="20"/>
              </w:rPr>
            </w:pPr>
            <w:r w:rsidRPr="00783BAF">
              <w:rPr>
                <w:rFonts w:cs="Arial"/>
                <w:sz w:val="20"/>
              </w:rPr>
              <w:t>Enabling</w:t>
            </w:r>
            <w:r>
              <w:rPr>
                <w:rFonts w:cs="Arial"/>
                <w:sz w:val="20"/>
              </w:rPr>
              <w:t xml:space="preserve"> the provision of necessary </w:t>
            </w:r>
            <w:r w:rsidRPr="00783BAF">
              <w:rPr>
                <w:rFonts w:cs="Arial"/>
                <w:sz w:val="20"/>
              </w:rPr>
              <w:t>additional staff for the legal social care team to provide essential</w:t>
            </w:r>
            <w:r>
              <w:rPr>
                <w:rFonts w:cs="Arial"/>
                <w:sz w:val="20"/>
              </w:rPr>
              <w:t xml:space="preserve"> legal advice, </w:t>
            </w:r>
            <w:r w:rsidRPr="00783BAF">
              <w:rPr>
                <w:rFonts w:cs="Arial"/>
                <w:sz w:val="20"/>
              </w:rPr>
              <w:t xml:space="preserve">representation and support in the </w:t>
            </w:r>
            <w:r>
              <w:rPr>
                <w:rFonts w:cs="Arial"/>
                <w:sz w:val="20"/>
              </w:rPr>
              <w:t>s</w:t>
            </w:r>
            <w:r w:rsidRPr="00783BAF">
              <w:rPr>
                <w:rFonts w:cs="Arial"/>
                <w:sz w:val="20"/>
              </w:rPr>
              <w:t xml:space="preserve">pecialist and critical area of child protection and </w:t>
            </w:r>
            <w:r>
              <w:rPr>
                <w:rFonts w:cs="Arial"/>
                <w:sz w:val="20"/>
              </w:rPr>
              <w:t xml:space="preserve">welfare. </w:t>
            </w:r>
            <w:r w:rsidRPr="00783BAF">
              <w:rPr>
                <w:rFonts w:cs="Arial"/>
                <w:sz w:val="20"/>
              </w:rPr>
              <w:t>The need arises from a substantial and continuing rise in referrals from Children’s Social Care since the Ofsted inspection in September 2018. The number of children in care</w:t>
            </w:r>
            <w:r>
              <w:rPr>
                <w:rFonts w:cs="Arial"/>
                <w:sz w:val="20"/>
              </w:rPr>
              <w:t xml:space="preserve"> p</w:t>
            </w:r>
            <w:r w:rsidRPr="00783BAF">
              <w:rPr>
                <w:rFonts w:cs="Arial"/>
                <w:sz w:val="20"/>
              </w:rPr>
              <w:t xml:space="preserve">roceedings has increased by 118%, and the number of pre-proceeding has increased by c150%. The legal capacity problems have now been exacerbated by the impact of </w:t>
            </w:r>
            <w:proofErr w:type="spellStart"/>
            <w:r w:rsidRPr="00783BAF">
              <w:rPr>
                <w:rFonts w:cs="Arial"/>
                <w:sz w:val="20"/>
              </w:rPr>
              <w:t>Covid</w:t>
            </w:r>
            <w:proofErr w:type="spellEnd"/>
            <w:r w:rsidRPr="00783BAF">
              <w:rPr>
                <w:rFonts w:cs="Arial"/>
                <w:sz w:val="20"/>
              </w:rPr>
              <w:t xml:space="preserve"> 19 on the court </w:t>
            </w:r>
            <w:r w:rsidR="008E66D4">
              <w:rPr>
                <w:rFonts w:cs="Arial"/>
                <w:sz w:val="20"/>
              </w:rPr>
              <w:t>p</w:t>
            </w:r>
            <w:r w:rsidRPr="00783BAF">
              <w:rPr>
                <w:rFonts w:cs="Arial"/>
                <w:sz w:val="20"/>
              </w:rPr>
              <w:t>rocess and increases in discharge of care order referrals.</w:t>
            </w:r>
          </w:p>
        </w:tc>
        <w:tc>
          <w:tcPr>
            <w:tcW w:w="2998" w:type="dxa"/>
          </w:tcPr>
          <w:p w:rsidR="0075252E" w:rsidRPr="008E66D4" w:rsidRDefault="008E66D4" w:rsidP="008E66D4">
            <w:pPr>
              <w:rPr>
                <w:rFonts w:cs="Arial"/>
                <w:sz w:val="20"/>
              </w:rPr>
            </w:pPr>
            <w:r>
              <w:rPr>
                <w:rFonts w:cs="Arial"/>
                <w:sz w:val="20"/>
              </w:rPr>
              <w:t xml:space="preserve">Children supported by </w:t>
            </w:r>
            <w:r w:rsidRPr="008E66D4">
              <w:rPr>
                <w:rFonts w:cs="Arial"/>
                <w:sz w:val="20"/>
              </w:rPr>
              <w:t>Children’s Social Care</w:t>
            </w:r>
            <w:r>
              <w:rPr>
                <w:rFonts w:cs="Arial"/>
                <w:sz w:val="20"/>
              </w:rPr>
              <w:t>, some of whom will have a protected characteristic</w:t>
            </w:r>
          </w:p>
        </w:tc>
        <w:tc>
          <w:tcPr>
            <w:tcW w:w="2998" w:type="dxa"/>
          </w:tcPr>
          <w:p w:rsidR="0075252E" w:rsidRPr="005513B9" w:rsidRDefault="00E570CF" w:rsidP="00464386">
            <w:pPr>
              <w:widowControl/>
              <w:rPr>
                <w:rFonts w:cs="Arial"/>
                <w:color w:val="000000"/>
                <w:sz w:val="20"/>
                <w:lang w:eastAsia="en-GB"/>
              </w:rPr>
            </w:pPr>
            <w:r>
              <w:rPr>
                <w:rFonts w:cs="Arial"/>
                <w:color w:val="000000"/>
                <w:sz w:val="20"/>
                <w:lang w:eastAsia="en-GB"/>
              </w:rPr>
              <w:t>None identified at this stage</w:t>
            </w:r>
          </w:p>
        </w:tc>
        <w:tc>
          <w:tcPr>
            <w:tcW w:w="2998" w:type="dxa"/>
            <w:gridSpan w:val="2"/>
          </w:tcPr>
          <w:p w:rsidR="0075252E" w:rsidRPr="005513B9" w:rsidRDefault="008E66D4" w:rsidP="00464386">
            <w:pPr>
              <w:widowControl/>
              <w:rPr>
                <w:rFonts w:cs="Arial"/>
                <w:color w:val="000000"/>
                <w:sz w:val="20"/>
                <w:lang w:eastAsia="en-GB"/>
              </w:rPr>
            </w:pPr>
            <w:r>
              <w:rPr>
                <w:rFonts w:cs="Arial"/>
                <w:color w:val="000000"/>
                <w:sz w:val="20"/>
                <w:lang w:eastAsia="en-GB"/>
              </w:rPr>
              <w:t>N/A</w:t>
            </w:r>
          </w:p>
        </w:tc>
      </w:tr>
      <w:tr w:rsidR="0075252E" w:rsidRPr="005513B9" w:rsidTr="00A108B1">
        <w:trPr>
          <w:trHeight w:val="170"/>
        </w:trPr>
        <w:tc>
          <w:tcPr>
            <w:tcW w:w="992" w:type="dxa"/>
            <w:shd w:val="clear" w:color="auto" w:fill="auto"/>
            <w:noWrap/>
            <w:hideMark/>
          </w:tcPr>
          <w:p w:rsidR="0075252E" w:rsidRPr="005513B9" w:rsidRDefault="0075252E" w:rsidP="00464386">
            <w:pPr>
              <w:widowControl/>
              <w:rPr>
                <w:rFonts w:cs="Arial"/>
                <w:color w:val="000000"/>
                <w:sz w:val="20"/>
                <w:lang w:eastAsia="en-GB"/>
              </w:rPr>
            </w:pPr>
            <w:r w:rsidRPr="005513B9">
              <w:rPr>
                <w:rFonts w:cs="Arial"/>
                <w:color w:val="000000"/>
                <w:sz w:val="20"/>
                <w:lang w:eastAsia="en-GB"/>
              </w:rPr>
              <w:t>PR8.3</w:t>
            </w:r>
          </w:p>
        </w:tc>
        <w:tc>
          <w:tcPr>
            <w:tcW w:w="3962" w:type="dxa"/>
            <w:shd w:val="clear" w:color="auto" w:fill="auto"/>
            <w:noWrap/>
            <w:hideMark/>
          </w:tcPr>
          <w:p w:rsidR="0075252E" w:rsidRDefault="0075252E" w:rsidP="00464386">
            <w:pPr>
              <w:widowControl/>
              <w:rPr>
                <w:rFonts w:cs="Arial"/>
                <w:b/>
                <w:color w:val="000000"/>
                <w:sz w:val="20"/>
                <w:lang w:eastAsia="en-GB"/>
              </w:rPr>
            </w:pPr>
            <w:r w:rsidRPr="008E66D4">
              <w:rPr>
                <w:rFonts w:cs="Arial"/>
                <w:b/>
                <w:color w:val="000000"/>
                <w:sz w:val="20"/>
                <w:lang w:eastAsia="en-GB"/>
              </w:rPr>
              <w:t xml:space="preserve">Culture investment </w:t>
            </w:r>
          </w:p>
          <w:p w:rsidR="008E66D4" w:rsidRDefault="008E66D4" w:rsidP="008E66D4">
            <w:pPr>
              <w:widowControl/>
              <w:rPr>
                <w:rFonts w:cs="Arial"/>
                <w:color w:val="000000"/>
                <w:sz w:val="20"/>
                <w:lang w:eastAsia="en-GB"/>
              </w:rPr>
            </w:pPr>
            <w:r w:rsidRPr="008E66D4">
              <w:rPr>
                <w:rFonts w:cs="Arial"/>
                <w:color w:val="000000"/>
                <w:sz w:val="20"/>
                <w:lang w:eastAsia="en-GB"/>
              </w:rPr>
              <w:t>To maintain and develop the cultural offer in Bradford which will also support the City of Culture 2025 bid</w:t>
            </w:r>
            <w:r>
              <w:rPr>
                <w:rFonts w:cs="Arial"/>
                <w:color w:val="000000"/>
                <w:sz w:val="20"/>
                <w:lang w:eastAsia="en-GB"/>
              </w:rPr>
              <w:t xml:space="preserve">. </w:t>
            </w:r>
          </w:p>
          <w:p w:rsidR="008E66D4" w:rsidRDefault="008E66D4" w:rsidP="008E66D4">
            <w:pPr>
              <w:widowControl/>
              <w:rPr>
                <w:rFonts w:cs="Arial"/>
                <w:color w:val="000000"/>
                <w:sz w:val="20"/>
                <w:lang w:eastAsia="en-GB"/>
              </w:rPr>
            </w:pPr>
          </w:p>
          <w:p w:rsidR="008E66D4" w:rsidRPr="008E66D4" w:rsidRDefault="008E66D4" w:rsidP="00167182">
            <w:pPr>
              <w:rPr>
                <w:rFonts w:cs="Arial"/>
                <w:color w:val="000000"/>
                <w:sz w:val="20"/>
                <w:lang w:eastAsia="en-GB"/>
              </w:rPr>
            </w:pPr>
            <w:r>
              <w:rPr>
                <w:rFonts w:cs="Arial"/>
                <w:color w:val="000000"/>
                <w:sz w:val="20"/>
                <w:lang w:eastAsia="en-GB"/>
              </w:rPr>
              <w:t xml:space="preserve">Aims to </w:t>
            </w:r>
            <w:r w:rsidRPr="008E66D4">
              <w:rPr>
                <w:rFonts w:cs="Arial"/>
                <w:color w:val="000000"/>
                <w:sz w:val="20"/>
                <w:lang w:eastAsia="en-GB"/>
              </w:rPr>
              <w:t>support pathways and projects that</w:t>
            </w:r>
            <w:r>
              <w:rPr>
                <w:rFonts w:cs="Arial"/>
                <w:color w:val="000000"/>
                <w:sz w:val="20"/>
                <w:lang w:eastAsia="en-GB"/>
              </w:rPr>
              <w:t xml:space="preserve"> will lead to a more equitable </w:t>
            </w:r>
            <w:r w:rsidRPr="008E66D4">
              <w:rPr>
                <w:rFonts w:cs="Arial"/>
                <w:color w:val="000000"/>
                <w:sz w:val="20"/>
                <w:lang w:eastAsia="en-GB"/>
              </w:rPr>
              <w:t>cultural</w:t>
            </w:r>
            <w:r>
              <w:rPr>
                <w:rFonts w:cs="Arial"/>
                <w:color w:val="000000"/>
                <w:sz w:val="20"/>
                <w:lang w:eastAsia="en-GB"/>
              </w:rPr>
              <w:t xml:space="preserve"> sector that is representative of our communities.  This in turn to enable </w:t>
            </w:r>
            <w:r w:rsidRPr="008E66D4">
              <w:rPr>
                <w:rFonts w:cs="Arial"/>
                <w:color w:val="000000"/>
                <w:sz w:val="20"/>
                <w:lang w:eastAsia="en-GB"/>
              </w:rPr>
              <w:t xml:space="preserve">better understanding and education of the difference in cultures. </w:t>
            </w:r>
          </w:p>
        </w:tc>
        <w:tc>
          <w:tcPr>
            <w:tcW w:w="2998" w:type="dxa"/>
          </w:tcPr>
          <w:p w:rsidR="008E66D4" w:rsidRPr="008E66D4" w:rsidRDefault="00167182" w:rsidP="008E66D4">
            <w:pPr>
              <w:rPr>
                <w:rFonts w:cs="Arial"/>
                <w:color w:val="000000"/>
                <w:sz w:val="20"/>
                <w:lang w:eastAsia="en-GB"/>
              </w:rPr>
            </w:pPr>
            <w:r>
              <w:rPr>
                <w:rFonts w:cs="Arial"/>
                <w:color w:val="000000"/>
                <w:sz w:val="20"/>
                <w:lang w:eastAsia="en-GB"/>
              </w:rPr>
              <w:t xml:space="preserve">Communities currently under represented in the cultural sector. </w:t>
            </w:r>
          </w:p>
          <w:p w:rsidR="0075252E" w:rsidRPr="005513B9" w:rsidRDefault="0075252E" w:rsidP="00464386">
            <w:pPr>
              <w:widowControl/>
              <w:rPr>
                <w:rFonts w:cs="Arial"/>
                <w:color w:val="000000"/>
                <w:sz w:val="20"/>
                <w:lang w:eastAsia="en-GB"/>
              </w:rPr>
            </w:pPr>
          </w:p>
        </w:tc>
        <w:tc>
          <w:tcPr>
            <w:tcW w:w="2998" w:type="dxa"/>
          </w:tcPr>
          <w:p w:rsidR="0075252E" w:rsidRPr="005513B9" w:rsidRDefault="00E570CF" w:rsidP="00464386">
            <w:pPr>
              <w:widowControl/>
              <w:rPr>
                <w:rFonts w:cs="Arial"/>
                <w:color w:val="000000"/>
                <w:sz w:val="20"/>
                <w:lang w:eastAsia="en-GB"/>
              </w:rPr>
            </w:pPr>
            <w:r>
              <w:rPr>
                <w:rFonts w:cs="Arial"/>
                <w:color w:val="000000"/>
                <w:sz w:val="20"/>
                <w:lang w:eastAsia="en-GB"/>
              </w:rPr>
              <w:t>None identified at this stage</w:t>
            </w:r>
          </w:p>
        </w:tc>
        <w:tc>
          <w:tcPr>
            <w:tcW w:w="2998" w:type="dxa"/>
            <w:gridSpan w:val="2"/>
          </w:tcPr>
          <w:p w:rsidR="0075252E" w:rsidRPr="005513B9" w:rsidRDefault="00167182" w:rsidP="00464386">
            <w:pPr>
              <w:widowControl/>
              <w:rPr>
                <w:rFonts w:cs="Arial"/>
                <w:color w:val="000000"/>
                <w:sz w:val="20"/>
                <w:lang w:eastAsia="en-GB"/>
              </w:rPr>
            </w:pPr>
            <w:r>
              <w:rPr>
                <w:rFonts w:cs="Arial"/>
                <w:color w:val="000000"/>
                <w:sz w:val="20"/>
                <w:lang w:eastAsia="en-GB"/>
              </w:rPr>
              <w:t>N/A</w:t>
            </w:r>
          </w:p>
        </w:tc>
      </w:tr>
      <w:tr w:rsidR="0075252E" w:rsidRPr="005513B9" w:rsidTr="00A108B1">
        <w:trPr>
          <w:trHeight w:val="170"/>
        </w:trPr>
        <w:tc>
          <w:tcPr>
            <w:tcW w:w="992" w:type="dxa"/>
            <w:shd w:val="clear" w:color="auto" w:fill="auto"/>
            <w:noWrap/>
            <w:hideMark/>
          </w:tcPr>
          <w:p w:rsidR="0075252E" w:rsidRPr="005513B9" w:rsidRDefault="0075252E" w:rsidP="00464386">
            <w:pPr>
              <w:widowControl/>
              <w:rPr>
                <w:rFonts w:cs="Arial"/>
                <w:color w:val="000000"/>
                <w:sz w:val="20"/>
                <w:lang w:eastAsia="en-GB"/>
              </w:rPr>
            </w:pPr>
            <w:r w:rsidRPr="005513B9">
              <w:rPr>
                <w:rFonts w:cs="Arial"/>
                <w:color w:val="000000"/>
                <w:sz w:val="20"/>
                <w:lang w:eastAsia="en-GB"/>
              </w:rPr>
              <w:t>PR8.4</w:t>
            </w:r>
          </w:p>
        </w:tc>
        <w:tc>
          <w:tcPr>
            <w:tcW w:w="3962" w:type="dxa"/>
            <w:shd w:val="clear" w:color="auto" w:fill="auto"/>
            <w:noWrap/>
            <w:hideMark/>
          </w:tcPr>
          <w:p w:rsidR="0075252E" w:rsidRDefault="0075252E" w:rsidP="00464386">
            <w:pPr>
              <w:widowControl/>
              <w:rPr>
                <w:rFonts w:cs="Arial"/>
                <w:b/>
                <w:color w:val="000000"/>
                <w:sz w:val="20"/>
                <w:lang w:eastAsia="en-GB"/>
              </w:rPr>
            </w:pPr>
            <w:r w:rsidRPr="009C4557">
              <w:rPr>
                <w:rFonts w:cs="Arial"/>
                <w:b/>
                <w:color w:val="000000"/>
                <w:sz w:val="20"/>
                <w:lang w:eastAsia="en-GB"/>
              </w:rPr>
              <w:t>Housing First</w:t>
            </w:r>
          </w:p>
          <w:p w:rsidR="009C4557" w:rsidRPr="009C4557" w:rsidRDefault="009C4557" w:rsidP="00464386">
            <w:pPr>
              <w:widowControl/>
              <w:rPr>
                <w:rFonts w:cs="Arial"/>
                <w:color w:val="000000"/>
                <w:sz w:val="20"/>
                <w:lang w:eastAsia="en-GB"/>
              </w:rPr>
            </w:pPr>
            <w:r w:rsidRPr="009C4557">
              <w:rPr>
                <w:rFonts w:cs="Arial"/>
                <w:color w:val="000000"/>
                <w:sz w:val="20"/>
                <w:lang w:eastAsia="en-GB"/>
              </w:rPr>
              <w:t xml:space="preserve">To continue provision of the service that supports people with complex needs to remain in </w:t>
            </w:r>
            <w:r>
              <w:rPr>
                <w:rFonts w:cs="Arial"/>
                <w:color w:val="000000"/>
                <w:sz w:val="20"/>
                <w:lang w:eastAsia="en-GB"/>
              </w:rPr>
              <w:t xml:space="preserve">their own </w:t>
            </w:r>
            <w:r w:rsidRPr="009C4557">
              <w:rPr>
                <w:rFonts w:cs="Arial"/>
                <w:color w:val="000000"/>
                <w:sz w:val="20"/>
                <w:lang w:eastAsia="en-GB"/>
              </w:rPr>
              <w:t>accommodation</w:t>
            </w:r>
            <w:r>
              <w:rPr>
                <w:rFonts w:cs="Arial"/>
                <w:color w:val="000000"/>
                <w:sz w:val="20"/>
                <w:lang w:eastAsia="en-GB"/>
              </w:rPr>
              <w:t xml:space="preserve">. </w:t>
            </w:r>
          </w:p>
        </w:tc>
        <w:tc>
          <w:tcPr>
            <w:tcW w:w="2998" w:type="dxa"/>
          </w:tcPr>
          <w:p w:rsidR="0075252E" w:rsidRPr="009C4557" w:rsidRDefault="009C4557" w:rsidP="009C4557">
            <w:pPr>
              <w:rPr>
                <w:rFonts w:cs="Arial"/>
                <w:color w:val="000000"/>
                <w:sz w:val="20"/>
                <w:lang w:eastAsia="en-GB"/>
              </w:rPr>
            </w:pPr>
            <w:r w:rsidRPr="009C4557">
              <w:rPr>
                <w:rFonts w:cs="Arial"/>
                <w:sz w:val="20"/>
              </w:rPr>
              <w:t>All of the service’s beneficiaries have a protected characteristic alongside multiple, complex support needs</w:t>
            </w:r>
            <w:r>
              <w:rPr>
                <w:rFonts w:cs="Arial"/>
                <w:sz w:val="20"/>
              </w:rPr>
              <w:t xml:space="preserve"> and are often from marginalised groups</w:t>
            </w:r>
            <w:r w:rsidR="00E142EB">
              <w:rPr>
                <w:rFonts w:cs="Arial"/>
                <w:sz w:val="20"/>
              </w:rPr>
              <w:t xml:space="preserve">. </w:t>
            </w:r>
          </w:p>
        </w:tc>
        <w:tc>
          <w:tcPr>
            <w:tcW w:w="2998" w:type="dxa"/>
          </w:tcPr>
          <w:p w:rsidR="0075252E" w:rsidRPr="005513B9" w:rsidRDefault="00E570CF" w:rsidP="00464386">
            <w:pPr>
              <w:widowControl/>
              <w:rPr>
                <w:rFonts w:cs="Arial"/>
                <w:color w:val="000000"/>
                <w:sz w:val="20"/>
                <w:lang w:eastAsia="en-GB"/>
              </w:rPr>
            </w:pPr>
            <w:r>
              <w:rPr>
                <w:rFonts w:cs="Arial"/>
                <w:color w:val="000000"/>
                <w:sz w:val="20"/>
                <w:lang w:eastAsia="en-GB"/>
              </w:rPr>
              <w:t>None identified at this stage</w:t>
            </w:r>
          </w:p>
        </w:tc>
        <w:tc>
          <w:tcPr>
            <w:tcW w:w="2998" w:type="dxa"/>
            <w:gridSpan w:val="2"/>
          </w:tcPr>
          <w:p w:rsidR="0075252E" w:rsidRPr="005513B9" w:rsidRDefault="009C4557" w:rsidP="00464386">
            <w:pPr>
              <w:widowControl/>
              <w:rPr>
                <w:rFonts w:cs="Arial"/>
                <w:color w:val="000000"/>
                <w:sz w:val="20"/>
                <w:lang w:eastAsia="en-GB"/>
              </w:rPr>
            </w:pPr>
            <w:r>
              <w:rPr>
                <w:rFonts w:cs="Arial"/>
                <w:color w:val="000000"/>
                <w:sz w:val="20"/>
                <w:lang w:eastAsia="en-GB"/>
              </w:rPr>
              <w:t>N/A</w:t>
            </w:r>
          </w:p>
        </w:tc>
      </w:tr>
      <w:tr w:rsidR="0075252E" w:rsidRPr="005513B9" w:rsidTr="00A108B1">
        <w:trPr>
          <w:trHeight w:val="170"/>
        </w:trPr>
        <w:tc>
          <w:tcPr>
            <w:tcW w:w="992" w:type="dxa"/>
            <w:shd w:val="clear" w:color="auto" w:fill="auto"/>
            <w:noWrap/>
            <w:hideMark/>
          </w:tcPr>
          <w:p w:rsidR="0075252E" w:rsidRPr="005513B9" w:rsidRDefault="0075252E" w:rsidP="00464386">
            <w:pPr>
              <w:widowControl/>
              <w:rPr>
                <w:rFonts w:cs="Arial"/>
                <w:color w:val="000000"/>
                <w:sz w:val="20"/>
                <w:lang w:eastAsia="en-GB"/>
              </w:rPr>
            </w:pPr>
            <w:r w:rsidRPr="005513B9">
              <w:rPr>
                <w:rFonts w:cs="Arial"/>
                <w:color w:val="000000"/>
                <w:sz w:val="20"/>
                <w:lang w:eastAsia="en-GB"/>
              </w:rPr>
              <w:t>CRR8.6</w:t>
            </w:r>
          </w:p>
        </w:tc>
        <w:tc>
          <w:tcPr>
            <w:tcW w:w="3962" w:type="dxa"/>
            <w:shd w:val="clear" w:color="auto" w:fill="auto"/>
            <w:noWrap/>
            <w:hideMark/>
          </w:tcPr>
          <w:p w:rsidR="0075252E" w:rsidRDefault="0075252E" w:rsidP="00464386">
            <w:pPr>
              <w:widowControl/>
              <w:rPr>
                <w:rFonts w:cs="Arial"/>
                <w:b/>
                <w:color w:val="000000"/>
                <w:sz w:val="20"/>
                <w:lang w:eastAsia="en-GB"/>
              </w:rPr>
            </w:pPr>
            <w:r w:rsidRPr="00AF1D9B">
              <w:rPr>
                <w:rFonts w:cs="Arial"/>
                <w:b/>
                <w:color w:val="000000"/>
                <w:sz w:val="20"/>
                <w:lang w:eastAsia="en-GB"/>
              </w:rPr>
              <w:t>Continuing support for Community Asset Transfers</w:t>
            </w:r>
          </w:p>
          <w:p w:rsidR="00AF1D9B" w:rsidRPr="00AF1D9B" w:rsidRDefault="00AF1D9B" w:rsidP="00AF1D9B">
            <w:pPr>
              <w:widowControl/>
              <w:rPr>
                <w:rFonts w:cs="Arial"/>
                <w:color w:val="000000"/>
                <w:sz w:val="20"/>
                <w:lang w:eastAsia="en-GB"/>
              </w:rPr>
            </w:pPr>
            <w:r w:rsidRPr="00AF1D9B">
              <w:rPr>
                <w:rFonts w:cs="Arial"/>
                <w:sz w:val="20"/>
                <w:lang w:eastAsia="en-GB"/>
              </w:rPr>
              <w:t xml:space="preserve">To provide </w:t>
            </w:r>
            <w:r w:rsidRPr="00AF1D9B">
              <w:rPr>
                <w:rFonts w:cs="Arial"/>
                <w:sz w:val="20"/>
              </w:rPr>
              <w:t>staffing support for Community Asset Transfers, making one temporary role in Estates &amp; Property a permanent role and continuing temporary staffing in Legal &amp; Democratic Services</w:t>
            </w:r>
          </w:p>
        </w:tc>
        <w:tc>
          <w:tcPr>
            <w:tcW w:w="2998" w:type="dxa"/>
          </w:tcPr>
          <w:p w:rsidR="00AF1D9B" w:rsidRDefault="00AF1D9B" w:rsidP="00AF1D9B">
            <w:pPr>
              <w:rPr>
                <w:rFonts w:cs="Arial"/>
              </w:rPr>
            </w:pPr>
            <w:r w:rsidRPr="00AF1D9B">
              <w:rPr>
                <w:rFonts w:cs="Arial"/>
                <w:sz w:val="20"/>
              </w:rPr>
              <w:t xml:space="preserve">The service </w:t>
            </w:r>
            <w:r>
              <w:rPr>
                <w:rFonts w:cs="Arial"/>
                <w:sz w:val="20"/>
              </w:rPr>
              <w:t xml:space="preserve">covers the whole community. </w:t>
            </w:r>
          </w:p>
          <w:p w:rsidR="0075252E" w:rsidRPr="005513B9" w:rsidRDefault="0075252E" w:rsidP="00464386">
            <w:pPr>
              <w:widowControl/>
              <w:rPr>
                <w:rFonts w:cs="Arial"/>
                <w:color w:val="000000"/>
                <w:sz w:val="20"/>
                <w:lang w:eastAsia="en-GB"/>
              </w:rPr>
            </w:pPr>
          </w:p>
        </w:tc>
        <w:tc>
          <w:tcPr>
            <w:tcW w:w="2998" w:type="dxa"/>
          </w:tcPr>
          <w:p w:rsidR="0075252E" w:rsidRPr="005513B9" w:rsidRDefault="00E570CF" w:rsidP="00464386">
            <w:pPr>
              <w:widowControl/>
              <w:rPr>
                <w:rFonts w:cs="Arial"/>
                <w:color w:val="000000"/>
                <w:sz w:val="20"/>
                <w:lang w:eastAsia="en-GB"/>
              </w:rPr>
            </w:pPr>
            <w:r>
              <w:rPr>
                <w:rFonts w:cs="Arial"/>
                <w:color w:val="000000"/>
                <w:sz w:val="20"/>
                <w:lang w:eastAsia="en-GB"/>
              </w:rPr>
              <w:t>None identified at this stage</w:t>
            </w:r>
          </w:p>
        </w:tc>
        <w:tc>
          <w:tcPr>
            <w:tcW w:w="2998" w:type="dxa"/>
            <w:gridSpan w:val="2"/>
          </w:tcPr>
          <w:p w:rsidR="0075252E" w:rsidRPr="005513B9" w:rsidRDefault="00AF1D9B" w:rsidP="00464386">
            <w:pPr>
              <w:widowControl/>
              <w:rPr>
                <w:rFonts w:cs="Arial"/>
                <w:color w:val="000000"/>
                <w:sz w:val="20"/>
                <w:lang w:eastAsia="en-GB"/>
              </w:rPr>
            </w:pPr>
            <w:r>
              <w:rPr>
                <w:rFonts w:cs="Arial"/>
                <w:color w:val="000000"/>
                <w:sz w:val="20"/>
                <w:lang w:eastAsia="en-GB"/>
              </w:rPr>
              <w:t>N/A</w:t>
            </w:r>
          </w:p>
        </w:tc>
      </w:tr>
      <w:tr w:rsidR="0075252E" w:rsidRPr="005513B9" w:rsidTr="00A108B1">
        <w:trPr>
          <w:trHeight w:val="170"/>
        </w:trPr>
        <w:tc>
          <w:tcPr>
            <w:tcW w:w="992" w:type="dxa"/>
            <w:shd w:val="clear" w:color="auto" w:fill="auto"/>
            <w:noWrap/>
            <w:hideMark/>
          </w:tcPr>
          <w:p w:rsidR="0075252E" w:rsidRPr="005513B9" w:rsidRDefault="0075252E" w:rsidP="00464386">
            <w:pPr>
              <w:widowControl/>
              <w:rPr>
                <w:rFonts w:cs="Arial"/>
                <w:color w:val="000000"/>
                <w:sz w:val="20"/>
                <w:lang w:eastAsia="en-GB"/>
              </w:rPr>
            </w:pPr>
            <w:r w:rsidRPr="005513B9">
              <w:rPr>
                <w:rFonts w:cs="Arial"/>
                <w:color w:val="000000"/>
                <w:sz w:val="20"/>
                <w:lang w:eastAsia="en-GB"/>
              </w:rPr>
              <w:t>HWR8.1</w:t>
            </w:r>
          </w:p>
        </w:tc>
        <w:tc>
          <w:tcPr>
            <w:tcW w:w="3962" w:type="dxa"/>
            <w:shd w:val="clear" w:color="auto" w:fill="auto"/>
            <w:noWrap/>
            <w:hideMark/>
          </w:tcPr>
          <w:p w:rsidR="0075252E" w:rsidRDefault="0075252E" w:rsidP="00464386">
            <w:pPr>
              <w:widowControl/>
              <w:rPr>
                <w:rFonts w:cs="Arial"/>
                <w:b/>
                <w:color w:val="000000"/>
                <w:sz w:val="20"/>
                <w:lang w:eastAsia="en-GB"/>
              </w:rPr>
            </w:pPr>
            <w:r w:rsidRPr="00AF1D9B">
              <w:rPr>
                <w:rFonts w:cs="Arial"/>
                <w:b/>
                <w:color w:val="000000"/>
                <w:sz w:val="20"/>
                <w:lang w:eastAsia="en-GB"/>
              </w:rPr>
              <w:t>Financial Inclusion</w:t>
            </w:r>
          </w:p>
          <w:p w:rsidR="00AF1D9B" w:rsidRPr="00AF1D9B" w:rsidRDefault="00AF1D9B" w:rsidP="00AF1D9B">
            <w:pPr>
              <w:rPr>
                <w:rFonts w:cs="Arial"/>
                <w:sz w:val="20"/>
              </w:rPr>
            </w:pPr>
            <w:r w:rsidRPr="00AF1D9B">
              <w:rPr>
                <w:rFonts w:cs="Arial"/>
                <w:sz w:val="20"/>
                <w:lang w:eastAsia="en-GB"/>
              </w:rPr>
              <w:t xml:space="preserve">To provide funding to the </w:t>
            </w:r>
            <w:r w:rsidRPr="00AF1D9B">
              <w:rPr>
                <w:rFonts w:cs="Arial"/>
                <w:sz w:val="20"/>
              </w:rPr>
              <w:t>Bradford &amp; District Credit Union to further develop their work on financial</w:t>
            </w:r>
            <w:r w:rsidR="00A17018">
              <w:rPr>
                <w:rFonts w:cs="Arial"/>
                <w:sz w:val="20"/>
              </w:rPr>
              <w:t xml:space="preserve"> inclusion and </w:t>
            </w:r>
            <w:r w:rsidRPr="00AF1D9B">
              <w:rPr>
                <w:rFonts w:cs="Arial"/>
                <w:sz w:val="20"/>
              </w:rPr>
              <w:t>accessible credit.</w:t>
            </w:r>
          </w:p>
          <w:p w:rsidR="00AF1D9B" w:rsidRPr="00AF1D9B" w:rsidRDefault="00AF1D9B" w:rsidP="00464386">
            <w:pPr>
              <w:widowControl/>
              <w:rPr>
                <w:rFonts w:cs="Arial"/>
                <w:b/>
                <w:color w:val="000000"/>
                <w:sz w:val="20"/>
                <w:lang w:eastAsia="en-GB"/>
              </w:rPr>
            </w:pPr>
          </w:p>
        </w:tc>
        <w:tc>
          <w:tcPr>
            <w:tcW w:w="2998" w:type="dxa"/>
          </w:tcPr>
          <w:p w:rsidR="00A17018" w:rsidRPr="00A17018" w:rsidRDefault="00F95823" w:rsidP="00A17018">
            <w:pPr>
              <w:rPr>
                <w:rFonts w:cs="Arial"/>
                <w:sz w:val="20"/>
              </w:rPr>
            </w:pPr>
            <w:r>
              <w:rPr>
                <w:rFonts w:cs="Arial"/>
                <w:sz w:val="20"/>
              </w:rPr>
              <w:t xml:space="preserve">Those on a low income and others who may be unable to access saving accounts or bank accounts due to their religious beliefs. </w:t>
            </w:r>
          </w:p>
          <w:p w:rsidR="0075252E" w:rsidRPr="00A17018" w:rsidRDefault="0075252E" w:rsidP="00464386">
            <w:pPr>
              <w:widowControl/>
              <w:rPr>
                <w:rFonts w:cs="Arial"/>
                <w:sz w:val="20"/>
              </w:rPr>
            </w:pPr>
          </w:p>
        </w:tc>
        <w:tc>
          <w:tcPr>
            <w:tcW w:w="2998" w:type="dxa"/>
          </w:tcPr>
          <w:p w:rsidR="0075252E" w:rsidRPr="005513B9" w:rsidRDefault="00E570CF" w:rsidP="00464386">
            <w:pPr>
              <w:widowControl/>
              <w:rPr>
                <w:rFonts w:cs="Arial"/>
                <w:color w:val="000000"/>
                <w:sz w:val="20"/>
                <w:lang w:eastAsia="en-GB"/>
              </w:rPr>
            </w:pPr>
            <w:r>
              <w:rPr>
                <w:rFonts w:cs="Arial"/>
                <w:color w:val="000000"/>
                <w:sz w:val="20"/>
                <w:lang w:eastAsia="en-GB"/>
              </w:rPr>
              <w:t>None identified at this stage</w:t>
            </w:r>
          </w:p>
        </w:tc>
        <w:tc>
          <w:tcPr>
            <w:tcW w:w="2998" w:type="dxa"/>
            <w:gridSpan w:val="2"/>
          </w:tcPr>
          <w:p w:rsidR="0075252E" w:rsidRPr="005513B9" w:rsidRDefault="00F95823" w:rsidP="00464386">
            <w:pPr>
              <w:widowControl/>
              <w:rPr>
                <w:rFonts w:cs="Arial"/>
                <w:color w:val="000000"/>
                <w:sz w:val="20"/>
                <w:lang w:eastAsia="en-GB"/>
              </w:rPr>
            </w:pPr>
            <w:r>
              <w:rPr>
                <w:rFonts w:cs="Arial"/>
                <w:color w:val="000000"/>
                <w:sz w:val="20"/>
                <w:lang w:eastAsia="en-GB"/>
              </w:rPr>
              <w:t>N/A</w:t>
            </w:r>
          </w:p>
        </w:tc>
      </w:tr>
      <w:tr w:rsidR="0075252E" w:rsidRPr="005513B9" w:rsidTr="00A108B1">
        <w:trPr>
          <w:trHeight w:val="170"/>
        </w:trPr>
        <w:tc>
          <w:tcPr>
            <w:tcW w:w="992" w:type="dxa"/>
            <w:shd w:val="clear" w:color="auto" w:fill="auto"/>
            <w:noWrap/>
            <w:hideMark/>
          </w:tcPr>
          <w:p w:rsidR="0075252E" w:rsidRPr="005513B9" w:rsidRDefault="0075252E" w:rsidP="00464386">
            <w:pPr>
              <w:widowControl/>
              <w:rPr>
                <w:rFonts w:cs="Arial"/>
                <w:color w:val="000000"/>
                <w:sz w:val="20"/>
                <w:lang w:eastAsia="en-GB"/>
              </w:rPr>
            </w:pPr>
            <w:r w:rsidRPr="005513B9">
              <w:rPr>
                <w:rFonts w:cs="Arial"/>
                <w:color w:val="000000"/>
                <w:sz w:val="20"/>
                <w:lang w:eastAsia="en-GB"/>
              </w:rPr>
              <w:t>CRR8.7</w:t>
            </w:r>
          </w:p>
        </w:tc>
        <w:tc>
          <w:tcPr>
            <w:tcW w:w="3962" w:type="dxa"/>
            <w:shd w:val="clear" w:color="auto" w:fill="auto"/>
            <w:noWrap/>
            <w:hideMark/>
          </w:tcPr>
          <w:p w:rsidR="0075252E" w:rsidRDefault="0075252E" w:rsidP="00464386">
            <w:pPr>
              <w:widowControl/>
              <w:rPr>
                <w:rFonts w:cs="Arial"/>
                <w:b/>
                <w:color w:val="000000"/>
                <w:sz w:val="20"/>
                <w:lang w:eastAsia="en-GB"/>
              </w:rPr>
            </w:pPr>
            <w:r w:rsidRPr="00E142EB">
              <w:rPr>
                <w:rFonts w:cs="Arial"/>
                <w:b/>
                <w:color w:val="000000"/>
                <w:sz w:val="20"/>
                <w:lang w:eastAsia="en-GB"/>
              </w:rPr>
              <w:t>Microsoft licences</w:t>
            </w:r>
          </w:p>
          <w:p w:rsidR="00E142EB" w:rsidRPr="00E142EB" w:rsidRDefault="00E142EB" w:rsidP="00075ED2">
            <w:pPr>
              <w:rPr>
                <w:rFonts w:cs="Arial"/>
                <w:color w:val="000000"/>
                <w:sz w:val="20"/>
                <w:lang w:eastAsia="en-GB"/>
              </w:rPr>
            </w:pPr>
            <w:r w:rsidRPr="00E142EB">
              <w:rPr>
                <w:rFonts w:cs="Arial"/>
                <w:sz w:val="20"/>
              </w:rPr>
              <w:t xml:space="preserve">Renewal of the Council’s Microsoft licencing </w:t>
            </w:r>
            <w:r>
              <w:rPr>
                <w:rFonts w:cs="Arial"/>
                <w:sz w:val="20"/>
              </w:rPr>
              <w:t xml:space="preserve">needed to support its use of Microsoft products across the Council </w:t>
            </w:r>
            <w:r w:rsidR="00075ED2">
              <w:rPr>
                <w:rFonts w:cs="Arial"/>
                <w:sz w:val="20"/>
              </w:rPr>
              <w:t xml:space="preserve">to support </w:t>
            </w:r>
            <w:r>
              <w:rPr>
                <w:rFonts w:cs="Arial"/>
                <w:sz w:val="20"/>
              </w:rPr>
              <w:t>delivery of</w:t>
            </w:r>
            <w:r w:rsidR="00075ED2">
              <w:rPr>
                <w:rFonts w:cs="Arial"/>
                <w:sz w:val="20"/>
              </w:rPr>
              <w:t xml:space="preserve"> its </w:t>
            </w:r>
            <w:r>
              <w:rPr>
                <w:rFonts w:cs="Arial"/>
                <w:sz w:val="20"/>
              </w:rPr>
              <w:t xml:space="preserve">services. </w:t>
            </w:r>
          </w:p>
        </w:tc>
        <w:tc>
          <w:tcPr>
            <w:tcW w:w="2998" w:type="dxa"/>
          </w:tcPr>
          <w:p w:rsidR="00075ED2" w:rsidRPr="00075ED2" w:rsidRDefault="00075ED2" w:rsidP="00075ED2">
            <w:pPr>
              <w:ind w:firstLine="11"/>
              <w:rPr>
                <w:rFonts w:cs="Arial"/>
                <w:sz w:val="20"/>
              </w:rPr>
            </w:pPr>
            <w:r>
              <w:rPr>
                <w:rFonts w:cs="Arial"/>
                <w:sz w:val="20"/>
              </w:rPr>
              <w:t xml:space="preserve">This </w:t>
            </w:r>
            <w:r w:rsidRPr="00075ED2">
              <w:rPr>
                <w:rFonts w:cs="Arial"/>
                <w:sz w:val="20"/>
              </w:rPr>
              <w:t xml:space="preserve">will provide better enablement for some </w:t>
            </w:r>
            <w:r>
              <w:rPr>
                <w:rFonts w:cs="Arial"/>
                <w:sz w:val="20"/>
              </w:rPr>
              <w:t>Council staff who have</w:t>
            </w:r>
            <w:r w:rsidRPr="00075ED2">
              <w:rPr>
                <w:rFonts w:cs="Arial"/>
                <w:sz w:val="20"/>
              </w:rPr>
              <w:t xml:space="preserve"> certain disabilities over and above that enabled by the current licence suite.</w:t>
            </w:r>
          </w:p>
          <w:p w:rsidR="00075ED2" w:rsidRPr="005513B9" w:rsidRDefault="00075ED2" w:rsidP="00464386">
            <w:pPr>
              <w:widowControl/>
              <w:rPr>
                <w:rFonts w:cs="Arial"/>
                <w:color w:val="000000"/>
                <w:sz w:val="20"/>
                <w:lang w:eastAsia="en-GB"/>
              </w:rPr>
            </w:pPr>
          </w:p>
        </w:tc>
        <w:tc>
          <w:tcPr>
            <w:tcW w:w="2998" w:type="dxa"/>
          </w:tcPr>
          <w:p w:rsidR="0075252E" w:rsidRPr="005513B9" w:rsidRDefault="00E570CF" w:rsidP="00464386">
            <w:pPr>
              <w:widowControl/>
              <w:rPr>
                <w:rFonts w:cs="Arial"/>
                <w:color w:val="000000"/>
                <w:sz w:val="20"/>
                <w:lang w:eastAsia="en-GB"/>
              </w:rPr>
            </w:pPr>
            <w:r>
              <w:rPr>
                <w:rFonts w:cs="Arial"/>
                <w:color w:val="000000"/>
                <w:sz w:val="20"/>
                <w:lang w:eastAsia="en-GB"/>
              </w:rPr>
              <w:t>None identified at this stage</w:t>
            </w:r>
          </w:p>
        </w:tc>
        <w:tc>
          <w:tcPr>
            <w:tcW w:w="2998" w:type="dxa"/>
            <w:gridSpan w:val="2"/>
          </w:tcPr>
          <w:p w:rsidR="0075252E" w:rsidRPr="005513B9" w:rsidRDefault="00075ED2" w:rsidP="00464386">
            <w:pPr>
              <w:widowControl/>
              <w:rPr>
                <w:rFonts w:cs="Arial"/>
                <w:color w:val="000000"/>
                <w:sz w:val="20"/>
                <w:lang w:eastAsia="en-GB"/>
              </w:rPr>
            </w:pPr>
            <w:r>
              <w:rPr>
                <w:rFonts w:cs="Arial"/>
                <w:color w:val="000000"/>
                <w:sz w:val="20"/>
                <w:lang w:eastAsia="en-GB"/>
              </w:rPr>
              <w:t>N/A</w:t>
            </w:r>
          </w:p>
        </w:tc>
      </w:tr>
    </w:tbl>
    <w:p w:rsidR="00BB1354" w:rsidRPr="005513B9" w:rsidRDefault="00BB1354" w:rsidP="00464386">
      <w:pPr>
        <w:rPr>
          <w:rFonts w:cs="Arial"/>
          <w:sz w:val="20"/>
        </w:rPr>
      </w:pPr>
    </w:p>
    <w:tbl>
      <w:tblPr>
        <w:tblW w:w="50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2502"/>
        <w:gridCol w:w="1909"/>
        <w:gridCol w:w="1909"/>
        <w:gridCol w:w="1872"/>
        <w:gridCol w:w="37"/>
      </w:tblGrid>
      <w:tr w:rsidR="004169F7" w:rsidRPr="005513B9" w:rsidTr="00A108B1">
        <w:trPr>
          <w:gridAfter w:val="1"/>
          <w:wAfter w:w="56" w:type="dxa"/>
          <w:trHeight w:val="300"/>
        </w:trPr>
        <w:tc>
          <w:tcPr>
            <w:tcW w:w="1134" w:type="dxa"/>
            <w:shd w:val="clear" w:color="000000" w:fill="BDD7EE"/>
          </w:tcPr>
          <w:p w:rsidR="004169F7" w:rsidRPr="005513B9" w:rsidRDefault="004169F7" w:rsidP="00464386">
            <w:pPr>
              <w:widowControl/>
              <w:rPr>
                <w:rFonts w:cs="Arial"/>
                <w:b/>
                <w:bCs/>
                <w:color w:val="000000"/>
                <w:sz w:val="20"/>
                <w:lang w:eastAsia="en-GB"/>
              </w:rPr>
            </w:pPr>
          </w:p>
        </w:tc>
        <w:tc>
          <w:tcPr>
            <w:tcW w:w="12758" w:type="dxa"/>
            <w:gridSpan w:val="4"/>
            <w:shd w:val="clear" w:color="000000" w:fill="BDD7EE"/>
            <w:noWrap/>
            <w:hideMark/>
          </w:tcPr>
          <w:p w:rsidR="004169F7" w:rsidRPr="005513B9" w:rsidRDefault="004169F7" w:rsidP="00464386">
            <w:pPr>
              <w:widowControl/>
              <w:rPr>
                <w:rFonts w:cs="Arial"/>
                <w:b/>
                <w:bCs/>
                <w:color w:val="000000"/>
                <w:sz w:val="20"/>
                <w:lang w:eastAsia="en-GB"/>
              </w:rPr>
            </w:pPr>
            <w:r w:rsidRPr="005513B9">
              <w:rPr>
                <w:rFonts w:cs="Arial"/>
                <w:b/>
                <w:bCs/>
                <w:color w:val="000000"/>
                <w:sz w:val="20"/>
                <w:lang w:eastAsia="en-GB"/>
              </w:rPr>
              <w:t>Proposed Non Recurring (Time limited) Investments for 2021-22 for Consultation (section 8-14)</w:t>
            </w:r>
          </w:p>
        </w:tc>
      </w:tr>
      <w:tr w:rsidR="0075252E" w:rsidRPr="005513B9" w:rsidTr="00A108B1">
        <w:trPr>
          <w:trHeight w:val="300"/>
        </w:trPr>
        <w:tc>
          <w:tcPr>
            <w:tcW w:w="1134" w:type="dxa"/>
            <w:shd w:val="clear" w:color="000000" w:fill="BDD7EE"/>
            <w:noWrap/>
            <w:hideMark/>
          </w:tcPr>
          <w:p w:rsidR="0075252E" w:rsidRPr="005513B9" w:rsidRDefault="0075252E" w:rsidP="00464386">
            <w:pPr>
              <w:widowControl/>
              <w:rPr>
                <w:rFonts w:cs="Arial"/>
                <w:b/>
                <w:bCs/>
                <w:color w:val="000000"/>
                <w:sz w:val="20"/>
                <w:lang w:eastAsia="en-GB"/>
              </w:rPr>
            </w:pPr>
            <w:r w:rsidRPr="005513B9">
              <w:rPr>
                <w:rFonts w:cs="Arial"/>
                <w:b/>
                <w:bCs/>
                <w:color w:val="000000"/>
                <w:sz w:val="20"/>
                <w:lang w:eastAsia="en-GB"/>
              </w:rPr>
              <w:t> Ref</w:t>
            </w:r>
          </w:p>
        </w:tc>
        <w:tc>
          <w:tcPr>
            <w:tcW w:w="3928" w:type="dxa"/>
            <w:shd w:val="clear" w:color="000000" w:fill="BDD7EE"/>
            <w:hideMark/>
          </w:tcPr>
          <w:p w:rsidR="0075252E" w:rsidRPr="005513B9" w:rsidRDefault="0075252E" w:rsidP="00464386">
            <w:pPr>
              <w:widowControl/>
              <w:rPr>
                <w:rFonts w:cs="Arial"/>
                <w:b/>
                <w:bCs/>
                <w:color w:val="000000"/>
                <w:sz w:val="20"/>
                <w:lang w:eastAsia="en-GB"/>
              </w:rPr>
            </w:pPr>
            <w:r w:rsidRPr="005513B9">
              <w:rPr>
                <w:rFonts w:cs="Arial"/>
                <w:b/>
                <w:bCs/>
                <w:color w:val="000000"/>
                <w:sz w:val="20"/>
                <w:lang w:eastAsia="en-GB"/>
              </w:rPr>
              <w:t xml:space="preserve">Proposal </w:t>
            </w:r>
          </w:p>
        </w:tc>
        <w:tc>
          <w:tcPr>
            <w:tcW w:w="2962" w:type="dxa"/>
            <w:shd w:val="clear" w:color="000000" w:fill="BDD7EE"/>
            <w:noWrap/>
          </w:tcPr>
          <w:p w:rsidR="0075252E" w:rsidRPr="005513B9" w:rsidRDefault="0075252E" w:rsidP="00464386">
            <w:pPr>
              <w:widowControl/>
              <w:rPr>
                <w:rFonts w:cs="Arial"/>
                <w:b/>
                <w:bCs/>
                <w:color w:val="000000"/>
                <w:sz w:val="20"/>
                <w:lang w:eastAsia="en-GB"/>
              </w:rPr>
            </w:pPr>
            <w:r w:rsidRPr="005513B9">
              <w:rPr>
                <w:rFonts w:cs="Arial"/>
                <w:b/>
                <w:bCs/>
                <w:color w:val="000000"/>
                <w:sz w:val="20"/>
                <w:lang w:eastAsia="en-GB"/>
              </w:rPr>
              <w:t xml:space="preserve">Groups positively impacted  </w:t>
            </w:r>
          </w:p>
        </w:tc>
        <w:tc>
          <w:tcPr>
            <w:tcW w:w="2962" w:type="dxa"/>
            <w:shd w:val="clear" w:color="000000" w:fill="BDD7EE"/>
            <w:noWrap/>
          </w:tcPr>
          <w:p w:rsidR="0075252E" w:rsidRPr="005513B9" w:rsidRDefault="0075252E" w:rsidP="00464386">
            <w:pPr>
              <w:widowControl/>
              <w:rPr>
                <w:rFonts w:cs="Arial"/>
                <w:b/>
                <w:bCs/>
                <w:color w:val="000000"/>
                <w:sz w:val="20"/>
                <w:lang w:eastAsia="en-GB"/>
              </w:rPr>
            </w:pPr>
            <w:r w:rsidRPr="005513B9">
              <w:rPr>
                <w:rFonts w:cs="Arial"/>
                <w:b/>
                <w:bCs/>
                <w:color w:val="000000"/>
                <w:sz w:val="20"/>
                <w:lang w:eastAsia="en-GB"/>
              </w:rPr>
              <w:t xml:space="preserve">Groups negatively impacted </w:t>
            </w:r>
          </w:p>
        </w:tc>
        <w:tc>
          <w:tcPr>
            <w:tcW w:w="2962" w:type="dxa"/>
            <w:gridSpan w:val="2"/>
            <w:shd w:val="clear" w:color="000000" w:fill="BDD7EE"/>
          </w:tcPr>
          <w:p w:rsidR="0075252E" w:rsidRPr="005513B9" w:rsidRDefault="0075252E" w:rsidP="00464386">
            <w:pPr>
              <w:widowControl/>
              <w:rPr>
                <w:rFonts w:cs="Arial"/>
                <w:b/>
                <w:bCs/>
                <w:color w:val="000000"/>
                <w:sz w:val="20"/>
                <w:lang w:eastAsia="en-GB"/>
              </w:rPr>
            </w:pPr>
            <w:r w:rsidRPr="005513B9">
              <w:rPr>
                <w:rFonts w:cs="Arial"/>
                <w:b/>
                <w:bCs/>
                <w:color w:val="000000"/>
                <w:sz w:val="20"/>
                <w:lang w:eastAsia="en-GB"/>
              </w:rPr>
              <w:t>Mitigations</w:t>
            </w:r>
          </w:p>
        </w:tc>
      </w:tr>
      <w:tr w:rsidR="00BB1354" w:rsidRPr="005513B9" w:rsidTr="00A108B1">
        <w:tc>
          <w:tcPr>
            <w:tcW w:w="1134" w:type="dxa"/>
            <w:shd w:val="clear" w:color="auto" w:fill="FFFFFF" w:themeFill="background1"/>
            <w:noWrap/>
            <w:hideMark/>
          </w:tcPr>
          <w:p w:rsidR="00BB1354" w:rsidRPr="005513B9" w:rsidRDefault="00BB1354" w:rsidP="00464386">
            <w:pPr>
              <w:widowControl/>
              <w:rPr>
                <w:rFonts w:cs="Arial"/>
                <w:color w:val="000000"/>
                <w:sz w:val="20"/>
                <w:lang w:eastAsia="en-GB"/>
              </w:rPr>
            </w:pPr>
            <w:r w:rsidRPr="005513B9">
              <w:rPr>
                <w:rFonts w:cs="Arial"/>
                <w:color w:val="000000"/>
                <w:sz w:val="20"/>
                <w:lang w:eastAsia="en-GB"/>
              </w:rPr>
              <w:t>CHNR8.1</w:t>
            </w:r>
          </w:p>
        </w:tc>
        <w:tc>
          <w:tcPr>
            <w:tcW w:w="3928" w:type="dxa"/>
            <w:shd w:val="clear" w:color="auto" w:fill="FFFFFF" w:themeFill="background1"/>
            <w:noWrap/>
            <w:hideMark/>
          </w:tcPr>
          <w:p w:rsidR="00BB1354" w:rsidRDefault="00BB1354" w:rsidP="00464386">
            <w:pPr>
              <w:widowControl/>
              <w:rPr>
                <w:rFonts w:cs="Arial"/>
                <w:b/>
                <w:color w:val="000000"/>
                <w:sz w:val="20"/>
              </w:rPr>
            </w:pPr>
            <w:r w:rsidRPr="00C841C3">
              <w:rPr>
                <w:rFonts w:cs="Arial"/>
                <w:b/>
                <w:color w:val="000000"/>
                <w:sz w:val="20"/>
              </w:rPr>
              <w:t>Raising Attainment in schools</w:t>
            </w:r>
          </w:p>
          <w:p w:rsidR="00BB1354" w:rsidRPr="00C841C3" w:rsidRDefault="00C841C3" w:rsidP="00C841C3">
            <w:pPr>
              <w:rPr>
                <w:rFonts w:cs="Arial"/>
                <w:color w:val="000080"/>
              </w:rPr>
            </w:pPr>
            <w:r w:rsidRPr="00C841C3">
              <w:rPr>
                <w:rFonts w:cs="Arial"/>
                <w:sz w:val="20"/>
              </w:rPr>
              <w:t>Attainment in Bradford in all key stages is below the national average and, although some aspects have improved, the gap between the national average attainment and Bradford remains the same year on year.  Investment in narrowing this gap by more rapid improvement is the intention of this proposal.  This will lead to improvements in outcomes for pupils at all key stages and consequently improvements in movement to further and higher education and employability</w:t>
            </w:r>
            <w:r>
              <w:rPr>
                <w:rFonts w:cs="Arial"/>
                <w:color w:val="000080"/>
              </w:rPr>
              <w:t xml:space="preserve">.  </w:t>
            </w:r>
          </w:p>
        </w:tc>
        <w:tc>
          <w:tcPr>
            <w:tcW w:w="2962" w:type="dxa"/>
            <w:shd w:val="clear" w:color="auto" w:fill="FFFFFF" w:themeFill="background1"/>
            <w:noWrap/>
          </w:tcPr>
          <w:p w:rsidR="00C841C3" w:rsidRDefault="00C841C3" w:rsidP="00C841C3">
            <w:pPr>
              <w:rPr>
                <w:rFonts w:cs="Arial"/>
                <w:sz w:val="20"/>
              </w:rPr>
            </w:pPr>
            <w:r>
              <w:rPr>
                <w:rFonts w:cs="Arial"/>
                <w:sz w:val="20"/>
              </w:rPr>
              <w:t xml:space="preserve">All children with </w:t>
            </w:r>
            <w:r w:rsidR="008A6085">
              <w:rPr>
                <w:rFonts w:cs="Arial"/>
                <w:sz w:val="20"/>
              </w:rPr>
              <w:t>a</w:t>
            </w:r>
            <w:r>
              <w:rPr>
                <w:rFonts w:cs="Arial"/>
                <w:sz w:val="20"/>
              </w:rPr>
              <w:t xml:space="preserve"> focus on </w:t>
            </w:r>
            <w:r w:rsidR="008A6085">
              <w:rPr>
                <w:rFonts w:cs="Arial"/>
                <w:sz w:val="20"/>
              </w:rPr>
              <w:t>Black, mixed e</w:t>
            </w:r>
            <w:r>
              <w:rPr>
                <w:rFonts w:cs="Arial"/>
                <w:sz w:val="20"/>
              </w:rPr>
              <w:t xml:space="preserve">thnicity </w:t>
            </w:r>
            <w:r w:rsidR="008A6085">
              <w:rPr>
                <w:rFonts w:cs="Arial"/>
                <w:sz w:val="20"/>
              </w:rPr>
              <w:t xml:space="preserve">and other minority ethnicity </w:t>
            </w:r>
            <w:r>
              <w:rPr>
                <w:rFonts w:cs="Arial"/>
                <w:sz w:val="20"/>
              </w:rPr>
              <w:t>pupils</w:t>
            </w:r>
            <w:r w:rsidR="008A6085">
              <w:rPr>
                <w:rFonts w:cs="Arial"/>
                <w:sz w:val="20"/>
              </w:rPr>
              <w:t xml:space="preserve">. </w:t>
            </w:r>
          </w:p>
          <w:p w:rsidR="00C841C3" w:rsidRDefault="00C841C3" w:rsidP="00C841C3">
            <w:pPr>
              <w:rPr>
                <w:rFonts w:cs="Arial"/>
                <w:sz w:val="20"/>
              </w:rPr>
            </w:pPr>
          </w:p>
          <w:p w:rsidR="00C841C3" w:rsidRDefault="00C841C3" w:rsidP="00C841C3">
            <w:pPr>
              <w:rPr>
                <w:rFonts w:cs="Arial"/>
                <w:sz w:val="20"/>
              </w:rPr>
            </w:pPr>
          </w:p>
          <w:p w:rsidR="00BB1354" w:rsidRPr="008A6085" w:rsidRDefault="00BB1354" w:rsidP="008A6085">
            <w:pPr>
              <w:rPr>
                <w:rFonts w:cs="Arial"/>
                <w:color w:val="000000"/>
                <w:sz w:val="20"/>
                <w:lang w:eastAsia="en-GB"/>
              </w:rPr>
            </w:pPr>
          </w:p>
        </w:tc>
        <w:tc>
          <w:tcPr>
            <w:tcW w:w="2962" w:type="dxa"/>
            <w:shd w:val="clear" w:color="auto" w:fill="FFFFFF" w:themeFill="background1"/>
            <w:noWrap/>
          </w:tcPr>
          <w:p w:rsidR="00BB1354" w:rsidRPr="005513B9" w:rsidRDefault="00E570CF" w:rsidP="00464386">
            <w:pPr>
              <w:widowControl/>
              <w:rPr>
                <w:rFonts w:cs="Arial"/>
                <w:color w:val="000000"/>
                <w:sz w:val="20"/>
                <w:lang w:eastAsia="en-GB"/>
              </w:rPr>
            </w:pPr>
            <w:r>
              <w:rPr>
                <w:rFonts w:cs="Arial"/>
                <w:color w:val="000000"/>
                <w:sz w:val="20"/>
                <w:lang w:eastAsia="en-GB"/>
              </w:rPr>
              <w:t>None identified at this stage</w:t>
            </w:r>
          </w:p>
        </w:tc>
        <w:tc>
          <w:tcPr>
            <w:tcW w:w="2962" w:type="dxa"/>
            <w:gridSpan w:val="2"/>
            <w:shd w:val="clear" w:color="auto" w:fill="FFFFFF" w:themeFill="background1"/>
          </w:tcPr>
          <w:p w:rsidR="00BB1354" w:rsidRPr="005513B9" w:rsidRDefault="008A6085" w:rsidP="00464386">
            <w:pPr>
              <w:widowControl/>
              <w:rPr>
                <w:rFonts w:cs="Arial"/>
                <w:color w:val="000000"/>
                <w:sz w:val="20"/>
                <w:lang w:eastAsia="en-GB"/>
              </w:rPr>
            </w:pPr>
            <w:r>
              <w:rPr>
                <w:rFonts w:cs="Arial"/>
                <w:color w:val="000000"/>
                <w:sz w:val="20"/>
                <w:lang w:eastAsia="en-GB"/>
              </w:rPr>
              <w:t>N/A</w:t>
            </w:r>
          </w:p>
        </w:tc>
      </w:tr>
    </w:tbl>
    <w:p w:rsidR="00BB1354" w:rsidRPr="005513B9" w:rsidRDefault="00BB1354" w:rsidP="00464386">
      <w:pPr>
        <w:rPr>
          <w:rFonts w:cs="Arial"/>
          <w:sz w:val="20"/>
        </w:rPr>
      </w:pPr>
    </w:p>
    <w:p w:rsidR="00BB1354" w:rsidRPr="005513B9" w:rsidRDefault="00BB1354" w:rsidP="00464386">
      <w:pPr>
        <w:rPr>
          <w:rFonts w:cs="Arial"/>
          <w:sz w:val="20"/>
        </w:rPr>
      </w:pPr>
    </w:p>
    <w:p w:rsidR="00BB1354" w:rsidRPr="005513B9" w:rsidRDefault="00BB1354" w:rsidP="00464386">
      <w:pPr>
        <w:rPr>
          <w:rFonts w:cs="Arial"/>
          <w:sz w:val="20"/>
        </w:rPr>
      </w:pPr>
    </w:p>
    <w:tbl>
      <w:tblPr>
        <w:tblW w:w="498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41"/>
        <w:gridCol w:w="2624"/>
        <w:gridCol w:w="1901"/>
        <w:gridCol w:w="1901"/>
        <w:gridCol w:w="1901"/>
      </w:tblGrid>
      <w:tr w:rsidR="004169F7" w:rsidRPr="005513B9" w:rsidTr="00A108B1">
        <w:trPr>
          <w:trHeight w:val="182"/>
        </w:trPr>
        <w:tc>
          <w:tcPr>
            <w:tcW w:w="850" w:type="dxa"/>
            <w:shd w:val="clear" w:color="000000" w:fill="BDD7EE"/>
          </w:tcPr>
          <w:p w:rsidR="004169F7" w:rsidRPr="005513B9" w:rsidRDefault="004169F7" w:rsidP="00464386">
            <w:pPr>
              <w:widowControl/>
              <w:rPr>
                <w:rFonts w:cs="Arial"/>
                <w:b/>
                <w:bCs/>
                <w:color w:val="000000"/>
                <w:sz w:val="20"/>
                <w:lang w:eastAsia="en-GB"/>
              </w:rPr>
            </w:pPr>
          </w:p>
        </w:tc>
        <w:tc>
          <w:tcPr>
            <w:tcW w:w="13042" w:type="dxa"/>
            <w:gridSpan w:val="5"/>
            <w:shd w:val="clear" w:color="000000" w:fill="BDD7EE"/>
            <w:noWrap/>
            <w:hideMark/>
          </w:tcPr>
          <w:p w:rsidR="004169F7" w:rsidRPr="005513B9" w:rsidRDefault="004169F7" w:rsidP="00464386">
            <w:pPr>
              <w:widowControl/>
              <w:rPr>
                <w:rFonts w:cs="Arial"/>
                <w:b/>
                <w:bCs/>
                <w:color w:val="000000"/>
                <w:sz w:val="20"/>
                <w:lang w:eastAsia="en-GB"/>
              </w:rPr>
            </w:pPr>
            <w:r w:rsidRPr="005513B9">
              <w:rPr>
                <w:rFonts w:cs="Arial"/>
                <w:b/>
                <w:bCs/>
                <w:color w:val="000000"/>
                <w:sz w:val="20"/>
                <w:lang w:eastAsia="en-GB"/>
              </w:rPr>
              <w:t xml:space="preserve">New budget proposals for consultation  (Section 15) </w:t>
            </w:r>
          </w:p>
        </w:tc>
      </w:tr>
      <w:tr w:rsidR="0075252E" w:rsidRPr="005513B9" w:rsidTr="00A108B1">
        <w:trPr>
          <w:trHeight w:val="300"/>
        </w:trPr>
        <w:tc>
          <w:tcPr>
            <w:tcW w:w="914" w:type="dxa"/>
            <w:gridSpan w:val="2"/>
            <w:shd w:val="clear" w:color="000000" w:fill="BDD7EE"/>
            <w:noWrap/>
            <w:hideMark/>
          </w:tcPr>
          <w:p w:rsidR="0075252E" w:rsidRPr="005513B9" w:rsidRDefault="0075252E" w:rsidP="00464386">
            <w:pPr>
              <w:widowControl/>
              <w:rPr>
                <w:rFonts w:cs="Arial"/>
                <w:b/>
                <w:bCs/>
                <w:color w:val="000000"/>
                <w:sz w:val="20"/>
                <w:lang w:eastAsia="en-GB"/>
              </w:rPr>
            </w:pPr>
            <w:r w:rsidRPr="005513B9">
              <w:rPr>
                <w:rFonts w:cs="Arial"/>
                <w:b/>
                <w:bCs/>
                <w:color w:val="000000"/>
                <w:sz w:val="20"/>
                <w:lang w:eastAsia="en-GB"/>
              </w:rPr>
              <w:t> Ref</w:t>
            </w:r>
          </w:p>
        </w:tc>
        <w:tc>
          <w:tcPr>
            <w:tcW w:w="4128" w:type="dxa"/>
            <w:shd w:val="clear" w:color="000000" w:fill="BDD7EE"/>
            <w:hideMark/>
          </w:tcPr>
          <w:p w:rsidR="0075252E" w:rsidRPr="005513B9" w:rsidRDefault="0075252E" w:rsidP="00464386">
            <w:pPr>
              <w:widowControl/>
              <w:rPr>
                <w:rFonts w:cs="Arial"/>
                <w:b/>
                <w:bCs/>
                <w:color w:val="000000"/>
                <w:sz w:val="20"/>
                <w:lang w:eastAsia="en-GB"/>
              </w:rPr>
            </w:pPr>
            <w:r w:rsidRPr="005513B9">
              <w:rPr>
                <w:rFonts w:cs="Arial"/>
                <w:b/>
                <w:bCs/>
                <w:color w:val="000000"/>
                <w:sz w:val="20"/>
                <w:lang w:eastAsia="en-GB"/>
              </w:rPr>
              <w:t>Proposal</w:t>
            </w:r>
          </w:p>
        </w:tc>
        <w:tc>
          <w:tcPr>
            <w:tcW w:w="2950" w:type="dxa"/>
            <w:shd w:val="clear" w:color="000000" w:fill="BDD7EE"/>
            <w:noWrap/>
          </w:tcPr>
          <w:p w:rsidR="0075252E" w:rsidRPr="005513B9" w:rsidRDefault="0075252E" w:rsidP="00464386">
            <w:pPr>
              <w:widowControl/>
              <w:rPr>
                <w:rFonts w:cs="Arial"/>
                <w:b/>
                <w:bCs/>
                <w:color w:val="000000"/>
                <w:sz w:val="20"/>
                <w:lang w:eastAsia="en-GB"/>
              </w:rPr>
            </w:pPr>
            <w:r w:rsidRPr="005513B9">
              <w:rPr>
                <w:rFonts w:cs="Arial"/>
                <w:b/>
                <w:bCs/>
                <w:color w:val="000000"/>
                <w:sz w:val="20"/>
                <w:lang w:eastAsia="en-GB"/>
              </w:rPr>
              <w:t xml:space="preserve">Groups positively impacted  </w:t>
            </w:r>
          </w:p>
        </w:tc>
        <w:tc>
          <w:tcPr>
            <w:tcW w:w="2950" w:type="dxa"/>
            <w:shd w:val="clear" w:color="000000" w:fill="BDD7EE"/>
            <w:noWrap/>
          </w:tcPr>
          <w:p w:rsidR="0075252E" w:rsidRPr="005513B9" w:rsidRDefault="0075252E" w:rsidP="00464386">
            <w:pPr>
              <w:widowControl/>
              <w:rPr>
                <w:rFonts w:cs="Arial"/>
                <w:b/>
                <w:bCs/>
                <w:color w:val="000000"/>
                <w:sz w:val="20"/>
                <w:lang w:eastAsia="en-GB"/>
              </w:rPr>
            </w:pPr>
            <w:r w:rsidRPr="005513B9">
              <w:rPr>
                <w:rFonts w:cs="Arial"/>
                <w:b/>
                <w:bCs/>
                <w:color w:val="000000"/>
                <w:sz w:val="20"/>
                <w:lang w:eastAsia="en-GB"/>
              </w:rPr>
              <w:t xml:space="preserve">Groups negatively impacted </w:t>
            </w:r>
          </w:p>
        </w:tc>
        <w:tc>
          <w:tcPr>
            <w:tcW w:w="2950" w:type="dxa"/>
            <w:shd w:val="clear" w:color="000000" w:fill="BDD7EE"/>
          </w:tcPr>
          <w:p w:rsidR="0075252E" w:rsidRPr="005513B9" w:rsidRDefault="0075252E" w:rsidP="00464386">
            <w:pPr>
              <w:widowControl/>
              <w:rPr>
                <w:rFonts w:cs="Arial"/>
                <w:b/>
                <w:bCs/>
                <w:color w:val="000000"/>
                <w:sz w:val="20"/>
                <w:lang w:eastAsia="en-GB"/>
              </w:rPr>
            </w:pPr>
            <w:r w:rsidRPr="005513B9">
              <w:rPr>
                <w:rFonts w:cs="Arial"/>
                <w:b/>
                <w:bCs/>
                <w:color w:val="000000"/>
                <w:sz w:val="20"/>
                <w:lang w:eastAsia="en-GB"/>
              </w:rPr>
              <w:t>Mitigations</w:t>
            </w:r>
          </w:p>
        </w:tc>
      </w:tr>
      <w:tr w:rsidR="0075252E" w:rsidRPr="005513B9" w:rsidTr="00A108B1">
        <w:trPr>
          <w:trHeight w:val="300"/>
        </w:trPr>
        <w:tc>
          <w:tcPr>
            <w:tcW w:w="914" w:type="dxa"/>
            <w:gridSpan w:val="2"/>
            <w:shd w:val="clear" w:color="auto" w:fill="auto"/>
            <w:noWrap/>
            <w:hideMark/>
          </w:tcPr>
          <w:p w:rsidR="0075252E" w:rsidRPr="005513B9" w:rsidRDefault="0075252E" w:rsidP="00464386">
            <w:pPr>
              <w:widowControl/>
              <w:rPr>
                <w:rFonts w:cs="Arial"/>
                <w:color w:val="000000"/>
                <w:sz w:val="20"/>
                <w:lang w:eastAsia="en-GB"/>
              </w:rPr>
            </w:pPr>
            <w:r w:rsidRPr="005513B9">
              <w:rPr>
                <w:rFonts w:cs="Arial"/>
                <w:color w:val="000000"/>
                <w:sz w:val="20"/>
                <w:lang w:eastAsia="en-GB"/>
              </w:rPr>
              <w:t>8P3</w:t>
            </w:r>
          </w:p>
        </w:tc>
        <w:tc>
          <w:tcPr>
            <w:tcW w:w="4128" w:type="dxa"/>
            <w:shd w:val="clear" w:color="auto" w:fill="auto"/>
            <w:noWrap/>
            <w:hideMark/>
          </w:tcPr>
          <w:p w:rsidR="0075252E" w:rsidRDefault="0075252E" w:rsidP="00464386">
            <w:pPr>
              <w:widowControl/>
              <w:rPr>
                <w:rFonts w:cs="Arial"/>
                <w:b/>
                <w:color w:val="000000"/>
                <w:sz w:val="20"/>
                <w:lang w:eastAsia="en-GB"/>
              </w:rPr>
            </w:pPr>
            <w:r w:rsidRPr="00BD211F">
              <w:rPr>
                <w:rFonts w:cs="Arial"/>
                <w:b/>
                <w:color w:val="000000"/>
                <w:sz w:val="20"/>
                <w:lang w:eastAsia="en-GB"/>
              </w:rPr>
              <w:t>Vacant post - delete vacant Housing Technician post</w:t>
            </w:r>
          </w:p>
          <w:p w:rsidR="00BD211F" w:rsidRPr="00BD211F" w:rsidRDefault="00BD211F" w:rsidP="00F56AE4">
            <w:pPr>
              <w:rPr>
                <w:rFonts w:cs="Arial"/>
                <w:b/>
                <w:color w:val="000000"/>
                <w:sz w:val="20"/>
                <w:lang w:eastAsia="en-GB"/>
              </w:rPr>
            </w:pPr>
          </w:p>
        </w:tc>
        <w:tc>
          <w:tcPr>
            <w:tcW w:w="2950" w:type="dxa"/>
            <w:shd w:val="clear" w:color="auto" w:fill="auto"/>
          </w:tcPr>
          <w:p w:rsidR="0075252E" w:rsidRPr="00BD211F" w:rsidRDefault="00835080" w:rsidP="00464386">
            <w:pPr>
              <w:widowControl/>
              <w:rPr>
                <w:rFonts w:cs="Arial"/>
                <w:bCs/>
                <w:color w:val="000000"/>
                <w:sz w:val="20"/>
                <w:lang w:eastAsia="en-GB"/>
              </w:rPr>
            </w:pPr>
            <w:r>
              <w:rPr>
                <w:rFonts w:cs="Arial"/>
                <w:bCs/>
                <w:color w:val="000000"/>
                <w:sz w:val="20"/>
                <w:lang w:eastAsia="en-GB"/>
              </w:rPr>
              <w:t xml:space="preserve">None </w:t>
            </w:r>
          </w:p>
        </w:tc>
        <w:tc>
          <w:tcPr>
            <w:tcW w:w="2950" w:type="dxa"/>
            <w:shd w:val="clear" w:color="auto" w:fill="auto"/>
          </w:tcPr>
          <w:p w:rsidR="0075252E" w:rsidRDefault="00BD211F" w:rsidP="00BD211F">
            <w:pPr>
              <w:widowControl/>
              <w:rPr>
                <w:rFonts w:cs="Arial"/>
                <w:sz w:val="20"/>
              </w:rPr>
            </w:pPr>
            <w:r w:rsidRPr="00BD211F">
              <w:rPr>
                <w:rFonts w:cs="Arial"/>
                <w:sz w:val="20"/>
              </w:rPr>
              <w:t xml:space="preserve">Those groups and </w:t>
            </w:r>
            <w:r>
              <w:rPr>
                <w:rFonts w:cs="Arial"/>
                <w:sz w:val="20"/>
              </w:rPr>
              <w:t xml:space="preserve">individuals who suffer multiple disadvantages associated with </w:t>
            </w:r>
            <w:r w:rsidRPr="00BD211F">
              <w:rPr>
                <w:rFonts w:cs="Arial"/>
                <w:sz w:val="20"/>
              </w:rPr>
              <w:t>poor quality an</w:t>
            </w:r>
            <w:r>
              <w:rPr>
                <w:rFonts w:cs="Arial"/>
                <w:sz w:val="20"/>
              </w:rPr>
              <w:t>d inadequate housing through the loss of the housing technician post.</w:t>
            </w:r>
          </w:p>
          <w:p w:rsidR="00BD211F" w:rsidRDefault="00BD211F" w:rsidP="00BD211F">
            <w:pPr>
              <w:widowControl/>
              <w:rPr>
                <w:rFonts w:cs="Arial"/>
                <w:sz w:val="20"/>
              </w:rPr>
            </w:pPr>
          </w:p>
          <w:p w:rsidR="00BD211F" w:rsidRPr="00BD211F" w:rsidRDefault="00BD211F" w:rsidP="00BD211F">
            <w:pPr>
              <w:widowControl/>
              <w:rPr>
                <w:rFonts w:cs="Arial"/>
                <w:b/>
                <w:bCs/>
                <w:color w:val="000000"/>
                <w:sz w:val="20"/>
                <w:lang w:eastAsia="en-GB"/>
              </w:rPr>
            </w:pPr>
            <w:r>
              <w:rPr>
                <w:rFonts w:cs="Arial"/>
                <w:sz w:val="20"/>
              </w:rPr>
              <w:t xml:space="preserve">Low impact identified across all protected characteristics expect ‘low income’ where the impact was considered to be high. </w:t>
            </w:r>
          </w:p>
        </w:tc>
        <w:tc>
          <w:tcPr>
            <w:tcW w:w="2950" w:type="dxa"/>
          </w:tcPr>
          <w:p w:rsidR="00F56AE4" w:rsidRPr="00F56AE4" w:rsidRDefault="00F56AE4" w:rsidP="00F56AE4">
            <w:pPr>
              <w:rPr>
                <w:rFonts w:cs="Arial"/>
                <w:sz w:val="20"/>
              </w:rPr>
            </w:pPr>
            <w:r w:rsidRPr="00F56AE4">
              <w:rPr>
                <w:rFonts w:cs="Arial"/>
                <w:sz w:val="20"/>
              </w:rPr>
              <w:t>Appropriate investment in officer capacity would enable the service to respond to service demands and undertake the necessary enforcement to ensure compliance with housing standards in a timely manner.</w:t>
            </w:r>
          </w:p>
          <w:p w:rsidR="0075252E" w:rsidRPr="005513B9" w:rsidRDefault="0075252E" w:rsidP="00464386">
            <w:pPr>
              <w:widowControl/>
              <w:rPr>
                <w:rFonts w:cs="Arial"/>
                <w:b/>
                <w:bCs/>
                <w:color w:val="000000"/>
                <w:sz w:val="20"/>
                <w:lang w:eastAsia="en-GB"/>
              </w:rPr>
            </w:pPr>
          </w:p>
        </w:tc>
      </w:tr>
    </w:tbl>
    <w:p w:rsidR="00BB1354" w:rsidRPr="005513B9" w:rsidRDefault="00BB1354" w:rsidP="00464386">
      <w:pPr>
        <w:rPr>
          <w:rFonts w:cs="Arial"/>
          <w:sz w:val="20"/>
        </w:rPr>
      </w:pPr>
    </w:p>
    <w:tbl>
      <w:tblPr>
        <w:tblW w:w="498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597"/>
        <w:gridCol w:w="1923"/>
        <w:gridCol w:w="1923"/>
        <w:gridCol w:w="1923"/>
      </w:tblGrid>
      <w:tr w:rsidR="00952B3C" w:rsidRPr="005513B9" w:rsidTr="00A108B1">
        <w:tc>
          <w:tcPr>
            <w:tcW w:w="850" w:type="dxa"/>
            <w:shd w:val="clear" w:color="000000" w:fill="BDD7EE"/>
          </w:tcPr>
          <w:p w:rsidR="00952B3C" w:rsidRPr="005513B9" w:rsidRDefault="00952B3C" w:rsidP="00464386">
            <w:pPr>
              <w:widowControl/>
              <w:rPr>
                <w:rFonts w:cs="Arial"/>
                <w:b/>
                <w:bCs/>
                <w:color w:val="000000"/>
                <w:sz w:val="20"/>
                <w:lang w:eastAsia="en-GB"/>
              </w:rPr>
            </w:pPr>
          </w:p>
        </w:tc>
        <w:tc>
          <w:tcPr>
            <w:tcW w:w="13042" w:type="dxa"/>
            <w:gridSpan w:val="4"/>
            <w:shd w:val="clear" w:color="000000" w:fill="BDD7EE"/>
            <w:noWrap/>
            <w:hideMark/>
          </w:tcPr>
          <w:p w:rsidR="00952B3C" w:rsidRPr="005513B9" w:rsidRDefault="00952B3C" w:rsidP="00464386">
            <w:pPr>
              <w:widowControl/>
              <w:rPr>
                <w:rFonts w:cs="Arial"/>
                <w:b/>
                <w:bCs/>
                <w:color w:val="000000"/>
                <w:sz w:val="20"/>
                <w:lang w:eastAsia="en-GB"/>
              </w:rPr>
            </w:pPr>
            <w:r w:rsidRPr="005513B9">
              <w:rPr>
                <w:rFonts w:cs="Arial"/>
                <w:b/>
                <w:bCs/>
                <w:color w:val="000000"/>
                <w:sz w:val="20"/>
                <w:lang w:eastAsia="en-GB"/>
              </w:rPr>
              <w:t xml:space="preserve">Amended prior year budget savings for Consultation (Section 16) </w:t>
            </w:r>
          </w:p>
        </w:tc>
      </w:tr>
      <w:tr w:rsidR="0075252E" w:rsidRPr="005513B9" w:rsidTr="00A108B1">
        <w:tc>
          <w:tcPr>
            <w:tcW w:w="850" w:type="dxa"/>
            <w:shd w:val="clear" w:color="000000" w:fill="BDD7EE"/>
            <w:noWrap/>
            <w:hideMark/>
          </w:tcPr>
          <w:p w:rsidR="0075252E" w:rsidRPr="005513B9" w:rsidRDefault="0075252E" w:rsidP="00464386">
            <w:pPr>
              <w:widowControl/>
              <w:rPr>
                <w:rFonts w:cs="Arial"/>
                <w:b/>
                <w:bCs/>
                <w:color w:val="000000"/>
                <w:sz w:val="20"/>
                <w:lang w:eastAsia="en-GB"/>
              </w:rPr>
            </w:pPr>
            <w:r w:rsidRPr="005513B9">
              <w:rPr>
                <w:rFonts w:cs="Arial"/>
                <w:b/>
                <w:bCs/>
                <w:color w:val="000000"/>
                <w:sz w:val="20"/>
                <w:lang w:eastAsia="en-GB"/>
              </w:rPr>
              <w:t> Ref</w:t>
            </w:r>
          </w:p>
        </w:tc>
        <w:tc>
          <w:tcPr>
            <w:tcW w:w="4084" w:type="dxa"/>
            <w:shd w:val="clear" w:color="000000" w:fill="BDD7EE"/>
            <w:hideMark/>
          </w:tcPr>
          <w:p w:rsidR="0075252E" w:rsidRPr="005513B9" w:rsidRDefault="0075252E" w:rsidP="00464386">
            <w:pPr>
              <w:widowControl/>
              <w:rPr>
                <w:rFonts w:cs="Arial"/>
                <w:b/>
                <w:bCs/>
                <w:color w:val="000000"/>
                <w:sz w:val="20"/>
                <w:lang w:eastAsia="en-GB"/>
              </w:rPr>
            </w:pPr>
            <w:r w:rsidRPr="005513B9">
              <w:rPr>
                <w:rFonts w:cs="Arial"/>
                <w:b/>
                <w:bCs/>
                <w:color w:val="000000"/>
                <w:sz w:val="20"/>
                <w:lang w:eastAsia="en-GB"/>
              </w:rPr>
              <w:t>Amendments</w:t>
            </w:r>
          </w:p>
        </w:tc>
        <w:tc>
          <w:tcPr>
            <w:tcW w:w="2986" w:type="dxa"/>
            <w:shd w:val="clear" w:color="000000" w:fill="BDD7EE"/>
            <w:noWrap/>
          </w:tcPr>
          <w:p w:rsidR="0075252E" w:rsidRPr="005513B9" w:rsidRDefault="0075252E" w:rsidP="00464386">
            <w:pPr>
              <w:widowControl/>
              <w:rPr>
                <w:rFonts w:cs="Arial"/>
                <w:b/>
                <w:bCs/>
                <w:color w:val="000000"/>
                <w:sz w:val="20"/>
                <w:lang w:eastAsia="en-GB"/>
              </w:rPr>
            </w:pPr>
            <w:r w:rsidRPr="005513B9">
              <w:rPr>
                <w:rFonts w:cs="Arial"/>
                <w:b/>
                <w:bCs/>
                <w:color w:val="000000"/>
                <w:sz w:val="20"/>
                <w:lang w:eastAsia="en-GB"/>
              </w:rPr>
              <w:t xml:space="preserve">Groups positively impacted  </w:t>
            </w:r>
          </w:p>
        </w:tc>
        <w:tc>
          <w:tcPr>
            <w:tcW w:w="2986" w:type="dxa"/>
            <w:shd w:val="clear" w:color="000000" w:fill="BDD7EE"/>
            <w:noWrap/>
          </w:tcPr>
          <w:p w:rsidR="0075252E" w:rsidRPr="005513B9" w:rsidRDefault="0075252E" w:rsidP="00464386">
            <w:pPr>
              <w:widowControl/>
              <w:rPr>
                <w:rFonts w:cs="Arial"/>
                <w:b/>
                <w:bCs/>
                <w:color w:val="000000"/>
                <w:sz w:val="20"/>
                <w:lang w:eastAsia="en-GB"/>
              </w:rPr>
            </w:pPr>
            <w:r w:rsidRPr="005513B9">
              <w:rPr>
                <w:rFonts w:cs="Arial"/>
                <w:b/>
                <w:bCs/>
                <w:color w:val="000000"/>
                <w:sz w:val="20"/>
                <w:lang w:eastAsia="en-GB"/>
              </w:rPr>
              <w:t xml:space="preserve">Groups negatively impacted </w:t>
            </w:r>
          </w:p>
        </w:tc>
        <w:tc>
          <w:tcPr>
            <w:tcW w:w="2986" w:type="dxa"/>
            <w:shd w:val="clear" w:color="000000" w:fill="BDD7EE"/>
          </w:tcPr>
          <w:p w:rsidR="0075252E" w:rsidRPr="005513B9" w:rsidRDefault="0075252E" w:rsidP="00464386">
            <w:pPr>
              <w:widowControl/>
              <w:rPr>
                <w:rFonts w:cs="Arial"/>
                <w:b/>
                <w:bCs/>
                <w:color w:val="000000"/>
                <w:sz w:val="20"/>
                <w:lang w:eastAsia="en-GB"/>
              </w:rPr>
            </w:pPr>
            <w:r w:rsidRPr="005513B9">
              <w:rPr>
                <w:rFonts w:cs="Arial"/>
                <w:b/>
                <w:bCs/>
                <w:color w:val="000000"/>
                <w:sz w:val="20"/>
                <w:lang w:eastAsia="en-GB"/>
              </w:rPr>
              <w:t>Mitigations</w:t>
            </w:r>
          </w:p>
        </w:tc>
      </w:tr>
      <w:tr w:rsidR="00BB1354" w:rsidRPr="005513B9" w:rsidTr="00A108B1">
        <w:tc>
          <w:tcPr>
            <w:tcW w:w="850" w:type="dxa"/>
            <w:shd w:val="clear" w:color="auto" w:fill="auto"/>
            <w:noWrap/>
            <w:hideMark/>
          </w:tcPr>
          <w:p w:rsidR="00BB1354" w:rsidRPr="005513B9" w:rsidRDefault="00BB1354" w:rsidP="00464386">
            <w:pPr>
              <w:widowControl/>
              <w:rPr>
                <w:rFonts w:cs="Arial"/>
                <w:color w:val="000000"/>
                <w:sz w:val="20"/>
                <w:lang w:eastAsia="en-GB"/>
              </w:rPr>
            </w:pPr>
            <w:r w:rsidRPr="005513B9">
              <w:rPr>
                <w:rFonts w:cs="Arial"/>
                <w:color w:val="000000"/>
                <w:sz w:val="20"/>
                <w:lang w:eastAsia="en-GB"/>
              </w:rPr>
              <w:t>4E8</w:t>
            </w:r>
          </w:p>
        </w:tc>
        <w:tc>
          <w:tcPr>
            <w:tcW w:w="4084" w:type="dxa"/>
            <w:shd w:val="clear" w:color="auto" w:fill="auto"/>
            <w:hideMark/>
          </w:tcPr>
          <w:p w:rsidR="00BB1354" w:rsidRPr="005513B9" w:rsidRDefault="00BB1354" w:rsidP="00464386">
            <w:pPr>
              <w:widowControl/>
              <w:rPr>
                <w:rFonts w:cs="Arial"/>
                <w:b/>
                <w:bCs/>
                <w:color w:val="000000"/>
                <w:sz w:val="20"/>
                <w:lang w:eastAsia="en-GB"/>
              </w:rPr>
            </w:pPr>
            <w:r w:rsidRPr="005513B9">
              <w:rPr>
                <w:rFonts w:cs="Arial"/>
                <w:b/>
                <w:bCs/>
                <w:color w:val="000000"/>
                <w:sz w:val="20"/>
                <w:lang w:eastAsia="en-GB"/>
              </w:rPr>
              <w:t>Events and Festivals Saving</w:t>
            </w:r>
            <w:r w:rsidRPr="005513B9">
              <w:rPr>
                <w:rFonts w:cs="Arial"/>
                <w:color w:val="000000"/>
                <w:sz w:val="20"/>
                <w:lang w:eastAsia="en-GB"/>
              </w:rPr>
              <w:t xml:space="preserve"> - review to develop a more sustainable and balanced events programme – </w:t>
            </w:r>
            <w:r w:rsidRPr="005513B9">
              <w:rPr>
                <w:rFonts w:cs="Arial"/>
                <w:b/>
                <w:color w:val="000000"/>
                <w:sz w:val="20"/>
                <w:lang w:eastAsia="en-GB"/>
              </w:rPr>
              <w:t>Delete</w:t>
            </w:r>
            <w:r w:rsidRPr="005513B9">
              <w:rPr>
                <w:rFonts w:cs="Arial"/>
                <w:color w:val="000000"/>
                <w:sz w:val="20"/>
                <w:lang w:eastAsia="en-GB"/>
              </w:rPr>
              <w:t xml:space="preserve"> </w:t>
            </w:r>
            <w:r w:rsidRPr="005513B9">
              <w:rPr>
                <w:rFonts w:cs="Arial"/>
                <w:b/>
                <w:bCs/>
                <w:color w:val="000000"/>
                <w:sz w:val="20"/>
                <w:lang w:eastAsia="en-GB"/>
              </w:rPr>
              <w:t>saving as part of investment in City of Culture bid</w:t>
            </w:r>
          </w:p>
        </w:tc>
        <w:tc>
          <w:tcPr>
            <w:tcW w:w="2986" w:type="dxa"/>
            <w:shd w:val="clear" w:color="auto" w:fill="auto"/>
            <w:noWrap/>
          </w:tcPr>
          <w:p w:rsidR="00BB1354" w:rsidRPr="005513B9" w:rsidRDefault="00D1560F" w:rsidP="00464386">
            <w:pPr>
              <w:widowControl/>
              <w:rPr>
                <w:rFonts w:cs="Arial"/>
                <w:color w:val="000000"/>
                <w:sz w:val="20"/>
                <w:lang w:eastAsia="en-GB"/>
              </w:rPr>
            </w:pPr>
            <w:r w:rsidRPr="00183D5F">
              <w:rPr>
                <w:rFonts w:cs="Arial"/>
                <w:color w:val="000000"/>
                <w:sz w:val="20"/>
                <w:lang w:eastAsia="en-GB"/>
              </w:rPr>
              <w:t>All residents across the District</w:t>
            </w:r>
          </w:p>
        </w:tc>
        <w:tc>
          <w:tcPr>
            <w:tcW w:w="2986" w:type="dxa"/>
            <w:shd w:val="clear" w:color="auto" w:fill="auto"/>
            <w:noWrap/>
          </w:tcPr>
          <w:p w:rsidR="00BB1354" w:rsidRPr="005513B9" w:rsidRDefault="00E570CF" w:rsidP="00464386">
            <w:pPr>
              <w:widowControl/>
              <w:rPr>
                <w:rFonts w:cs="Arial"/>
                <w:color w:val="000000"/>
                <w:sz w:val="20"/>
                <w:lang w:eastAsia="en-GB"/>
              </w:rPr>
            </w:pPr>
            <w:r>
              <w:rPr>
                <w:rFonts w:cs="Arial"/>
                <w:color w:val="000000"/>
                <w:sz w:val="20"/>
                <w:lang w:eastAsia="en-GB"/>
              </w:rPr>
              <w:t>None identified at this stage</w:t>
            </w:r>
          </w:p>
        </w:tc>
        <w:tc>
          <w:tcPr>
            <w:tcW w:w="2986" w:type="dxa"/>
          </w:tcPr>
          <w:p w:rsidR="00BB1354" w:rsidRPr="005513B9" w:rsidRDefault="00A75A89" w:rsidP="00464386">
            <w:pPr>
              <w:widowControl/>
              <w:rPr>
                <w:rFonts w:cs="Arial"/>
                <w:color w:val="000000"/>
                <w:sz w:val="20"/>
                <w:lang w:eastAsia="en-GB"/>
              </w:rPr>
            </w:pPr>
            <w:r>
              <w:rPr>
                <w:rFonts w:cs="Arial"/>
                <w:color w:val="000000"/>
                <w:sz w:val="20"/>
                <w:lang w:eastAsia="en-GB"/>
              </w:rPr>
              <w:t>N/A</w:t>
            </w:r>
          </w:p>
        </w:tc>
      </w:tr>
      <w:tr w:rsidR="00BB1354" w:rsidRPr="005513B9" w:rsidTr="00A108B1">
        <w:tc>
          <w:tcPr>
            <w:tcW w:w="850" w:type="dxa"/>
            <w:shd w:val="clear" w:color="auto" w:fill="auto"/>
            <w:noWrap/>
            <w:hideMark/>
          </w:tcPr>
          <w:p w:rsidR="00BB1354" w:rsidRPr="005513B9" w:rsidRDefault="00BB1354" w:rsidP="00464386">
            <w:pPr>
              <w:widowControl/>
              <w:rPr>
                <w:rFonts w:cs="Arial"/>
                <w:color w:val="000000"/>
                <w:sz w:val="20"/>
                <w:lang w:eastAsia="en-GB"/>
              </w:rPr>
            </w:pPr>
            <w:r w:rsidRPr="005513B9">
              <w:rPr>
                <w:rFonts w:cs="Arial"/>
                <w:color w:val="000000"/>
                <w:sz w:val="20"/>
                <w:lang w:eastAsia="en-GB"/>
              </w:rPr>
              <w:t>6X1</w:t>
            </w:r>
          </w:p>
        </w:tc>
        <w:tc>
          <w:tcPr>
            <w:tcW w:w="4084" w:type="dxa"/>
            <w:shd w:val="clear" w:color="auto" w:fill="auto"/>
            <w:hideMark/>
          </w:tcPr>
          <w:p w:rsidR="00BB1354" w:rsidRPr="005513B9" w:rsidRDefault="00BB1354" w:rsidP="00464386">
            <w:pPr>
              <w:widowControl/>
              <w:rPr>
                <w:rFonts w:cs="Arial"/>
                <w:color w:val="000000"/>
                <w:sz w:val="20"/>
                <w:lang w:eastAsia="en-GB"/>
              </w:rPr>
            </w:pPr>
            <w:r w:rsidRPr="005513B9">
              <w:rPr>
                <w:rFonts w:cs="Arial"/>
                <w:b/>
                <w:sz w:val="20"/>
                <w:lang w:eastAsia="en-GB"/>
              </w:rPr>
              <w:t>Welfare Advice &amp; Customer Service</w:t>
            </w:r>
            <w:r w:rsidRPr="005513B9">
              <w:rPr>
                <w:rFonts w:cs="Arial"/>
                <w:sz w:val="20"/>
                <w:lang w:eastAsia="en-GB"/>
              </w:rPr>
              <w:t xml:space="preserve"> </w:t>
            </w:r>
            <w:r w:rsidRPr="005513B9">
              <w:rPr>
                <w:rFonts w:cs="Arial"/>
                <w:color w:val="000000"/>
                <w:sz w:val="20"/>
                <w:lang w:eastAsia="en-GB"/>
              </w:rPr>
              <w:t xml:space="preserve">- Fundamental change to the way the Council and its partners deliver customer facing Services, focussed on customers getting the ‘right support at the right time’. - </w:t>
            </w:r>
            <w:r w:rsidRPr="005513B9">
              <w:rPr>
                <w:rFonts w:cs="Arial"/>
                <w:b/>
                <w:color w:val="000000"/>
                <w:sz w:val="20"/>
                <w:lang w:eastAsia="en-GB"/>
              </w:rPr>
              <w:t>D</w:t>
            </w:r>
            <w:r w:rsidRPr="005513B9">
              <w:rPr>
                <w:rFonts w:cs="Arial"/>
                <w:b/>
                <w:bCs/>
                <w:color w:val="000000"/>
                <w:sz w:val="20"/>
                <w:lang w:eastAsia="en-GB"/>
              </w:rPr>
              <w:t xml:space="preserve">elay the full implementation of the £844k approved saving to 2022-23 as these services are critical to the on-going response to </w:t>
            </w:r>
            <w:proofErr w:type="spellStart"/>
            <w:r w:rsidRPr="005513B9">
              <w:rPr>
                <w:rFonts w:cs="Arial"/>
                <w:b/>
                <w:bCs/>
                <w:color w:val="000000"/>
                <w:sz w:val="20"/>
                <w:lang w:eastAsia="en-GB"/>
              </w:rPr>
              <w:t>Covid</w:t>
            </w:r>
            <w:proofErr w:type="spellEnd"/>
            <w:r w:rsidRPr="005513B9">
              <w:rPr>
                <w:rFonts w:cs="Arial"/>
                <w:b/>
                <w:bCs/>
                <w:color w:val="000000"/>
                <w:sz w:val="20"/>
                <w:lang w:eastAsia="en-GB"/>
              </w:rPr>
              <w:t xml:space="preserve"> and continue to review their approach to delivery</w:t>
            </w:r>
          </w:p>
        </w:tc>
        <w:tc>
          <w:tcPr>
            <w:tcW w:w="2986" w:type="dxa"/>
            <w:shd w:val="clear" w:color="auto" w:fill="auto"/>
            <w:noWrap/>
          </w:tcPr>
          <w:p w:rsidR="00D1560F" w:rsidRDefault="00D1560F" w:rsidP="00D1560F">
            <w:pPr>
              <w:rPr>
                <w:rFonts w:cs="Arial"/>
                <w:sz w:val="20"/>
              </w:rPr>
            </w:pPr>
            <w:r w:rsidRPr="00D1560F">
              <w:rPr>
                <w:rFonts w:cs="Arial"/>
                <w:sz w:val="20"/>
              </w:rPr>
              <w:t xml:space="preserve">It will advance and support a range of protected characteristic groups and also target households on low incomes. </w:t>
            </w:r>
          </w:p>
          <w:p w:rsidR="00D1560F" w:rsidRDefault="00D1560F" w:rsidP="00D1560F">
            <w:pPr>
              <w:rPr>
                <w:rFonts w:cs="Arial"/>
                <w:sz w:val="20"/>
              </w:rPr>
            </w:pPr>
          </w:p>
          <w:p w:rsidR="00BB1354" w:rsidRPr="00D1560F" w:rsidRDefault="00BB1354" w:rsidP="00D1560F">
            <w:pPr>
              <w:rPr>
                <w:rFonts w:cs="Arial"/>
                <w:sz w:val="20"/>
              </w:rPr>
            </w:pPr>
          </w:p>
        </w:tc>
        <w:tc>
          <w:tcPr>
            <w:tcW w:w="2986" w:type="dxa"/>
            <w:shd w:val="clear" w:color="auto" w:fill="auto"/>
            <w:noWrap/>
          </w:tcPr>
          <w:p w:rsidR="00BB1354" w:rsidRPr="005513B9" w:rsidRDefault="00E570CF" w:rsidP="00464386">
            <w:pPr>
              <w:widowControl/>
              <w:rPr>
                <w:rFonts w:cs="Arial"/>
                <w:color w:val="000000"/>
                <w:sz w:val="20"/>
                <w:lang w:eastAsia="en-GB"/>
              </w:rPr>
            </w:pPr>
            <w:r>
              <w:rPr>
                <w:rFonts w:cs="Arial"/>
                <w:color w:val="000000"/>
                <w:sz w:val="20"/>
                <w:lang w:eastAsia="en-GB"/>
              </w:rPr>
              <w:t>None identified at this stage</w:t>
            </w:r>
          </w:p>
        </w:tc>
        <w:tc>
          <w:tcPr>
            <w:tcW w:w="2986" w:type="dxa"/>
          </w:tcPr>
          <w:p w:rsidR="00BB1354" w:rsidRPr="005513B9" w:rsidRDefault="00D1560F" w:rsidP="00464386">
            <w:pPr>
              <w:widowControl/>
              <w:rPr>
                <w:rFonts w:cs="Arial"/>
                <w:color w:val="000000"/>
                <w:sz w:val="20"/>
                <w:lang w:eastAsia="en-GB"/>
              </w:rPr>
            </w:pPr>
            <w:r>
              <w:rPr>
                <w:rFonts w:cs="Arial"/>
                <w:color w:val="000000"/>
                <w:sz w:val="20"/>
                <w:lang w:eastAsia="en-GB"/>
              </w:rPr>
              <w:t>N/A</w:t>
            </w:r>
          </w:p>
        </w:tc>
      </w:tr>
      <w:tr w:rsidR="00BB1354" w:rsidRPr="005513B9" w:rsidTr="00A108B1">
        <w:tc>
          <w:tcPr>
            <w:tcW w:w="850" w:type="dxa"/>
            <w:shd w:val="clear" w:color="auto" w:fill="auto"/>
            <w:noWrap/>
            <w:hideMark/>
          </w:tcPr>
          <w:p w:rsidR="00BB1354" w:rsidRPr="005513B9" w:rsidRDefault="00BB1354" w:rsidP="00464386">
            <w:pPr>
              <w:widowControl/>
              <w:rPr>
                <w:rFonts w:cs="Arial"/>
                <w:color w:val="000000"/>
                <w:sz w:val="20"/>
                <w:lang w:eastAsia="en-GB"/>
              </w:rPr>
            </w:pPr>
            <w:r w:rsidRPr="005513B9">
              <w:rPr>
                <w:rFonts w:cs="Arial"/>
                <w:color w:val="000000"/>
                <w:sz w:val="20"/>
                <w:lang w:eastAsia="en-GB"/>
              </w:rPr>
              <w:t>5E2</w:t>
            </w:r>
          </w:p>
        </w:tc>
        <w:tc>
          <w:tcPr>
            <w:tcW w:w="4084" w:type="dxa"/>
            <w:shd w:val="clear" w:color="auto" w:fill="auto"/>
            <w:hideMark/>
          </w:tcPr>
          <w:p w:rsidR="00BB1354" w:rsidRPr="005513B9" w:rsidRDefault="00BB1354" w:rsidP="00464386">
            <w:pPr>
              <w:widowControl/>
              <w:rPr>
                <w:rFonts w:cs="Arial"/>
                <w:color w:val="000000"/>
                <w:sz w:val="20"/>
                <w:lang w:eastAsia="en-GB"/>
              </w:rPr>
            </w:pPr>
            <w:r w:rsidRPr="005513B9">
              <w:rPr>
                <w:rFonts w:cs="Arial"/>
                <w:color w:val="000000"/>
                <w:sz w:val="20"/>
                <w:lang w:eastAsia="en-GB"/>
              </w:rPr>
              <w:t>Youth Services Saving –</w:t>
            </w:r>
            <w:r w:rsidRPr="005513B9">
              <w:rPr>
                <w:rFonts w:cs="Arial"/>
                <w:b/>
                <w:bCs/>
                <w:color w:val="000000"/>
                <w:sz w:val="20"/>
                <w:lang w:eastAsia="en-GB"/>
              </w:rPr>
              <w:t xml:space="preserve"> delay the  £513k saving to 2022/23 at a cost of £513k as response to </w:t>
            </w:r>
            <w:proofErr w:type="spellStart"/>
            <w:r w:rsidRPr="005513B9">
              <w:rPr>
                <w:rFonts w:cs="Arial"/>
                <w:b/>
                <w:bCs/>
                <w:color w:val="000000"/>
                <w:sz w:val="20"/>
                <w:lang w:eastAsia="en-GB"/>
              </w:rPr>
              <w:t>Covid</w:t>
            </w:r>
            <w:proofErr w:type="spellEnd"/>
            <w:r w:rsidRPr="005513B9">
              <w:rPr>
                <w:rFonts w:cs="Arial"/>
                <w:b/>
                <w:bCs/>
                <w:color w:val="000000"/>
                <w:sz w:val="20"/>
                <w:lang w:eastAsia="en-GB"/>
              </w:rPr>
              <w:t xml:space="preserve"> has been critical </w:t>
            </w:r>
          </w:p>
        </w:tc>
        <w:tc>
          <w:tcPr>
            <w:tcW w:w="2986" w:type="dxa"/>
            <w:shd w:val="clear" w:color="auto" w:fill="auto"/>
          </w:tcPr>
          <w:p w:rsidR="00BB1354" w:rsidRDefault="006363DA" w:rsidP="00464386">
            <w:pPr>
              <w:widowControl/>
              <w:rPr>
                <w:rFonts w:cs="Arial"/>
                <w:color w:val="000000"/>
                <w:sz w:val="20"/>
                <w:lang w:eastAsia="en-GB"/>
              </w:rPr>
            </w:pPr>
            <w:r>
              <w:rPr>
                <w:rFonts w:cs="Arial"/>
                <w:color w:val="000000"/>
                <w:sz w:val="20"/>
                <w:lang w:eastAsia="en-GB"/>
              </w:rPr>
              <w:t>Young people, young people who are vulnerable, young people who have disabilities, young people from different communities such as those who are from the Roma Community.</w:t>
            </w:r>
          </w:p>
          <w:p w:rsidR="0097710F" w:rsidRDefault="0097710F" w:rsidP="00464386">
            <w:pPr>
              <w:widowControl/>
              <w:rPr>
                <w:rFonts w:cs="Arial"/>
                <w:color w:val="000000"/>
                <w:sz w:val="20"/>
                <w:lang w:eastAsia="en-GB"/>
              </w:rPr>
            </w:pPr>
          </w:p>
          <w:p w:rsidR="006363DA" w:rsidRPr="005513B9" w:rsidRDefault="0097710F" w:rsidP="00464386">
            <w:pPr>
              <w:widowControl/>
              <w:rPr>
                <w:rFonts w:cs="Arial"/>
                <w:color w:val="000000"/>
                <w:sz w:val="20"/>
                <w:lang w:eastAsia="en-GB"/>
              </w:rPr>
            </w:pPr>
            <w:r>
              <w:rPr>
                <w:rFonts w:cs="Arial"/>
                <w:color w:val="000000"/>
                <w:sz w:val="20"/>
                <w:lang w:eastAsia="en-GB"/>
              </w:rPr>
              <w:t xml:space="preserve">The service will continue to identify new and emerging needs and seek to secure external funding to support any additional provision required to address those needs.   </w:t>
            </w:r>
          </w:p>
        </w:tc>
        <w:tc>
          <w:tcPr>
            <w:tcW w:w="2986" w:type="dxa"/>
            <w:shd w:val="clear" w:color="auto" w:fill="auto"/>
          </w:tcPr>
          <w:p w:rsidR="00BB1354" w:rsidRPr="005513B9" w:rsidRDefault="00E570CF" w:rsidP="00464386">
            <w:pPr>
              <w:widowControl/>
              <w:rPr>
                <w:rFonts w:cs="Arial"/>
                <w:color w:val="000000"/>
                <w:sz w:val="20"/>
                <w:lang w:eastAsia="en-GB"/>
              </w:rPr>
            </w:pPr>
            <w:r>
              <w:rPr>
                <w:rFonts w:cs="Arial"/>
                <w:color w:val="000000"/>
                <w:sz w:val="20"/>
                <w:lang w:eastAsia="en-GB"/>
              </w:rPr>
              <w:t>None identified at this stage</w:t>
            </w:r>
          </w:p>
        </w:tc>
        <w:tc>
          <w:tcPr>
            <w:tcW w:w="2986" w:type="dxa"/>
          </w:tcPr>
          <w:p w:rsidR="00BB1354" w:rsidRPr="005513B9" w:rsidRDefault="006363DA" w:rsidP="00464386">
            <w:pPr>
              <w:widowControl/>
              <w:rPr>
                <w:rFonts w:cs="Arial"/>
                <w:color w:val="000000"/>
                <w:sz w:val="20"/>
                <w:lang w:eastAsia="en-GB"/>
              </w:rPr>
            </w:pPr>
            <w:r>
              <w:rPr>
                <w:rFonts w:cs="Arial"/>
                <w:color w:val="000000"/>
                <w:sz w:val="20"/>
                <w:lang w:eastAsia="en-GB"/>
              </w:rPr>
              <w:t>N/A</w:t>
            </w:r>
          </w:p>
        </w:tc>
      </w:tr>
    </w:tbl>
    <w:p w:rsidR="00BB1354" w:rsidRPr="005513B9" w:rsidRDefault="00BB1354" w:rsidP="00464386">
      <w:pPr>
        <w:rPr>
          <w:rFonts w:cs="Arial"/>
          <w:sz w:val="20"/>
        </w:rPr>
      </w:pPr>
    </w:p>
    <w:tbl>
      <w:tblPr>
        <w:tblW w:w="498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597"/>
        <w:gridCol w:w="1923"/>
        <w:gridCol w:w="1923"/>
        <w:gridCol w:w="1923"/>
      </w:tblGrid>
      <w:tr w:rsidR="00952B3C" w:rsidRPr="005513B9" w:rsidTr="00A108B1">
        <w:tc>
          <w:tcPr>
            <w:tcW w:w="850" w:type="dxa"/>
            <w:shd w:val="clear" w:color="auto" w:fill="BDD6EE" w:themeFill="accent1" w:themeFillTint="66"/>
          </w:tcPr>
          <w:p w:rsidR="00952B3C" w:rsidRPr="005513B9" w:rsidRDefault="00952B3C" w:rsidP="00464386">
            <w:pPr>
              <w:widowControl/>
              <w:rPr>
                <w:rFonts w:cs="Arial"/>
                <w:b/>
                <w:bCs/>
                <w:color w:val="000000"/>
                <w:sz w:val="20"/>
                <w:lang w:eastAsia="en-GB"/>
              </w:rPr>
            </w:pPr>
          </w:p>
        </w:tc>
        <w:tc>
          <w:tcPr>
            <w:tcW w:w="13042" w:type="dxa"/>
            <w:gridSpan w:val="4"/>
            <w:shd w:val="clear" w:color="auto" w:fill="BDD6EE" w:themeFill="accent1" w:themeFillTint="66"/>
            <w:noWrap/>
          </w:tcPr>
          <w:p w:rsidR="00952B3C" w:rsidRPr="005513B9" w:rsidRDefault="00952B3C" w:rsidP="00464386">
            <w:pPr>
              <w:widowControl/>
              <w:rPr>
                <w:rFonts w:cs="Arial"/>
                <w:b/>
                <w:bCs/>
                <w:color w:val="000000"/>
                <w:sz w:val="20"/>
                <w:lang w:eastAsia="en-GB"/>
              </w:rPr>
            </w:pPr>
            <w:r w:rsidRPr="005513B9">
              <w:rPr>
                <w:rFonts w:cs="Arial"/>
                <w:b/>
                <w:bCs/>
                <w:color w:val="000000"/>
                <w:sz w:val="20"/>
                <w:lang w:eastAsia="en-GB"/>
              </w:rPr>
              <w:t xml:space="preserve">Capital Investment Plan (Section 21) </w:t>
            </w:r>
          </w:p>
        </w:tc>
      </w:tr>
      <w:tr w:rsidR="0075252E" w:rsidRPr="005513B9" w:rsidTr="00A108B1">
        <w:tc>
          <w:tcPr>
            <w:tcW w:w="850" w:type="dxa"/>
            <w:shd w:val="clear" w:color="auto" w:fill="BDD6EE" w:themeFill="accent1" w:themeFillTint="66"/>
            <w:noWrap/>
          </w:tcPr>
          <w:p w:rsidR="0075252E" w:rsidRPr="005513B9" w:rsidRDefault="0075252E" w:rsidP="00464386">
            <w:pPr>
              <w:widowControl/>
              <w:rPr>
                <w:rFonts w:cs="Arial"/>
                <w:b/>
                <w:bCs/>
                <w:color w:val="000000"/>
                <w:sz w:val="20"/>
                <w:lang w:eastAsia="en-GB"/>
              </w:rPr>
            </w:pPr>
            <w:r w:rsidRPr="005513B9">
              <w:rPr>
                <w:rFonts w:cs="Arial"/>
                <w:b/>
                <w:bCs/>
                <w:color w:val="000000"/>
                <w:sz w:val="20"/>
                <w:lang w:eastAsia="en-GB"/>
              </w:rPr>
              <w:t> Proposed scheme Ref</w:t>
            </w:r>
          </w:p>
        </w:tc>
        <w:tc>
          <w:tcPr>
            <w:tcW w:w="4084" w:type="dxa"/>
            <w:shd w:val="clear" w:color="auto" w:fill="BDD6EE" w:themeFill="accent1" w:themeFillTint="66"/>
          </w:tcPr>
          <w:p w:rsidR="0075252E" w:rsidRPr="005513B9" w:rsidRDefault="0075252E" w:rsidP="00464386">
            <w:pPr>
              <w:widowControl/>
              <w:rPr>
                <w:rFonts w:cs="Arial"/>
                <w:b/>
                <w:bCs/>
                <w:color w:val="000000"/>
                <w:sz w:val="20"/>
                <w:lang w:eastAsia="en-GB"/>
              </w:rPr>
            </w:pPr>
            <w:r w:rsidRPr="005513B9">
              <w:rPr>
                <w:rFonts w:cs="Arial"/>
                <w:b/>
                <w:bCs/>
                <w:color w:val="000000"/>
                <w:sz w:val="20"/>
                <w:lang w:eastAsia="en-GB"/>
              </w:rPr>
              <w:t>Description/Benefit</w:t>
            </w:r>
          </w:p>
        </w:tc>
        <w:tc>
          <w:tcPr>
            <w:tcW w:w="2986" w:type="dxa"/>
            <w:shd w:val="clear" w:color="auto" w:fill="BDD6EE" w:themeFill="accent1" w:themeFillTint="66"/>
          </w:tcPr>
          <w:p w:rsidR="0075252E" w:rsidRPr="005513B9" w:rsidRDefault="0075252E" w:rsidP="00464386">
            <w:pPr>
              <w:widowControl/>
              <w:rPr>
                <w:rFonts w:cs="Arial"/>
                <w:b/>
                <w:bCs/>
                <w:color w:val="000000"/>
                <w:sz w:val="20"/>
                <w:lang w:eastAsia="en-GB"/>
              </w:rPr>
            </w:pPr>
            <w:r w:rsidRPr="005513B9">
              <w:rPr>
                <w:rFonts w:cs="Arial"/>
                <w:b/>
                <w:bCs/>
                <w:color w:val="000000"/>
                <w:sz w:val="20"/>
                <w:lang w:eastAsia="en-GB"/>
              </w:rPr>
              <w:t xml:space="preserve">Groups positively impacted  </w:t>
            </w:r>
          </w:p>
        </w:tc>
        <w:tc>
          <w:tcPr>
            <w:tcW w:w="2986" w:type="dxa"/>
            <w:shd w:val="clear" w:color="auto" w:fill="BDD6EE" w:themeFill="accent1" w:themeFillTint="66"/>
          </w:tcPr>
          <w:p w:rsidR="0075252E" w:rsidRPr="005513B9" w:rsidRDefault="0075252E" w:rsidP="00464386">
            <w:pPr>
              <w:widowControl/>
              <w:rPr>
                <w:rFonts w:cs="Arial"/>
                <w:b/>
                <w:bCs/>
                <w:color w:val="000000"/>
                <w:sz w:val="20"/>
                <w:lang w:eastAsia="en-GB"/>
              </w:rPr>
            </w:pPr>
            <w:r w:rsidRPr="005513B9">
              <w:rPr>
                <w:rFonts w:cs="Arial"/>
                <w:b/>
                <w:bCs/>
                <w:color w:val="000000"/>
                <w:sz w:val="20"/>
                <w:lang w:eastAsia="en-GB"/>
              </w:rPr>
              <w:t xml:space="preserve">Groups negatively impacted </w:t>
            </w:r>
          </w:p>
        </w:tc>
        <w:tc>
          <w:tcPr>
            <w:tcW w:w="2986" w:type="dxa"/>
            <w:shd w:val="clear" w:color="auto" w:fill="BDD6EE" w:themeFill="accent1" w:themeFillTint="66"/>
          </w:tcPr>
          <w:p w:rsidR="0075252E" w:rsidRPr="005513B9" w:rsidRDefault="0075252E" w:rsidP="00464386">
            <w:pPr>
              <w:widowControl/>
              <w:rPr>
                <w:rFonts w:cs="Arial"/>
                <w:b/>
                <w:bCs/>
                <w:color w:val="000000"/>
                <w:sz w:val="20"/>
                <w:lang w:eastAsia="en-GB"/>
              </w:rPr>
            </w:pPr>
            <w:r w:rsidRPr="005513B9">
              <w:rPr>
                <w:rFonts w:cs="Arial"/>
                <w:b/>
                <w:bCs/>
                <w:color w:val="000000"/>
                <w:sz w:val="20"/>
                <w:lang w:eastAsia="en-GB"/>
              </w:rPr>
              <w:t>Mitigations</w:t>
            </w:r>
          </w:p>
        </w:tc>
      </w:tr>
      <w:tr w:rsidR="00BB1354" w:rsidRPr="005513B9" w:rsidTr="00A108B1">
        <w:tc>
          <w:tcPr>
            <w:tcW w:w="850" w:type="dxa"/>
            <w:shd w:val="clear" w:color="auto" w:fill="auto"/>
            <w:noWrap/>
          </w:tcPr>
          <w:p w:rsidR="00BB1354" w:rsidRPr="005513B9" w:rsidRDefault="00BB1354" w:rsidP="00464386">
            <w:pPr>
              <w:widowControl/>
              <w:rPr>
                <w:rFonts w:cs="Arial"/>
                <w:b/>
                <w:bCs/>
                <w:color w:val="000000"/>
                <w:sz w:val="20"/>
                <w:lang w:eastAsia="en-GB"/>
              </w:rPr>
            </w:pPr>
            <w:r w:rsidRPr="005513B9">
              <w:rPr>
                <w:rFonts w:cs="Arial"/>
                <w:b/>
                <w:bCs/>
                <w:sz w:val="20"/>
                <w:lang w:eastAsia="en-GB"/>
              </w:rPr>
              <w:t xml:space="preserve">PCS1 </w:t>
            </w:r>
            <w:r w:rsidRPr="003E1443">
              <w:rPr>
                <w:rFonts w:cs="Arial"/>
                <w:bCs/>
                <w:sz w:val="18"/>
                <w:szCs w:val="18"/>
                <w:lang w:eastAsia="en-GB"/>
              </w:rPr>
              <w:t>BACES</w:t>
            </w:r>
          </w:p>
        </w:tc>
        <w:tc>
          <w:tcPr>
            <w:tcW w:w="4084" w:type="dxa"/>
            <w:shd w:val="clear" w:color="auto" w:fill="auto"/>
          </w:tcPr>
          <w:p w:rsidR="0097710F" w:rsidRPr="0097710F" w:rsidRDefault="0097710F" w:rsidP="00464386">
            <w:pPr>
              <w:rPr>
                <w:rFonts w:cs="Arial"/>
                <w:b/>
                <w:color w:val="000000"/>
                <w:sz w:val="20"/>
                <w:lang w:eastAsia="en-GB"/>
              </w:rPr>
            </w:pPr>
            <w:r w:rsidRPr="0097710F">
              <w:rPr>
                <w:rFonts w:cs="Arial"/>
                <w:b/>
                <w:color w:val="000000"/>
                <w:sz w:val="20"/>
                <w:lang w:eastAsia="en-GB"/>
              </w:rPr>
              <w:t>BACES</w:t>
            </w:r>
          </w:p>
          <w:p w:rsidR="00BB1354" w:rsidRPr="005513B9" w:rsidRDefault="00BB1354" w:rsidP="00464386">
            <w:pPr>
              <w:rPr>
                <w:rFonts w:cs="Arial"/>
                <w:b/>
                <w:sz w:val="20"/>
                <w:highlight w:val="yellow"/>
              </w:rPr>
            </w:pPr>
            <w:r w:rsidRPr="005513B9">
              <w:rPr>
                <w:rFonts w:cs="Arial"/>
                <w:color w:val="000000"/>
                <w:sz w:val="20"/>
                <w:lang w:eastAsia="en-GB"/>
              </w:rPr>
              <w:t>Additional Investment in Bradford &amp; Airedale Community Equipment Service (BACES) is required beyond the currently approved funding period. The capital budget is an essential part of the BACES requirement for small and minor adaptations to people’s homes that are not Disabled Facilities Grant eligible or for larger items of equipment such as Stair lifts and Hoists. It is intended that there will be a future requirement of £350k for Learning Disability service users and £400k for more general BACES capital items.</w:t>
            </w:r>
          </w:p>
        </w:tc>
        <w:tc>
          <w:tcPr>
            <w:tcW w:w="2986" w:type="dxa"/>
            <w:shd w:val="clear" w:color="auto" w:fill="auto"/>
          </w:tcPr>
          <w:p w:rsidR="0097710F" w:rsidRPr="0097710F" w:rsidRDefault="0097710F" w:rsidP="0097710F">
            <w:pPr>
              <w:rPr>
                <w:rFonts w:cs="Arial"/>
                <w:sz w:val="20"/>
              </w:rPr>
            </w:pPr>
            <w:r>
              <w:rPr>
                <w:rFonts w:cs="Arial"/>
                <w:sz w:val="20"/>
              </w:rPr>
              <w:t>Provides s</w:t>
            </w:r>
            <w:r w:rsidRPr="0097710F">
              <w:rPr>
                <w:rFonts w:cs="Arial"/>
                <w:sz w:val="20"/>
              </w:rPr>
              <w:t>upport to vulnerable people who share a protected characteristic to retain their independence within their own home (or supported living), while enabling them to continue to actively e</w:t>
            </w:r>
            <w:r>
              <w:rPr>
                <w:rFonts w:cs="Arial"/>
                <w:sz w:val="20"/>
              </w:rPr>
              <w:t>ngage in their wider community in particular: adults with learning disabilities, and adults with physical disabilities</w:t>
            </w:r>
          </w:p>
          <w:p w:rsidR="00BB1354" w:rsidRPr="005513B9" w:rsidRDefault="00BB1354" w:rsidP="00464386">
            <w:pPr>
              <w:widowControl/>
              <w:rPr>
                <w:rFonts w:cs="Arial"/>
                <w:bCs/>
                <w:color w:val="000000"/>
                <w:sz w:val="20"/>
                <w:lang w:eastAsia="en-GB"/>
              </w:rPr>
            </w:pPr>
          </w:p>
        </w:tc>
        <w:tc>
          <w:tcPr>
            <w:tcW w:w="2986" w:type="dxa"/>
            <w:shd w:val="clear" w:color="auto" w:fill="auto"/>
          </w:tcPr>
          <w:p w:rsidR="00BB1354" w:rsidRPr="0097710F" w:rsidRDefault="00E570CF" w:rsidP="00464386">
            <w:pPr>
              <w:widowControl/>
              <w:rPr>
                <w:rFonts w:cs="Arial"/>
                <w:bCs/>
                <w:color w:val="000000"/>
                <w:sz w:val="20"/>
                <w:lang w:eastAsia="en-GB"/>
              </w:rPr>
            </w:pPr>
            <w:r>
              <w:rPr>
                <w:rFonts w:cs="Arial"/>
                <w:bCs/>
                <w:color w:val="000000"/>
                <w:sz w:val="20"/>
                <w:lang w:eastAsia="en-GB"/>
              </w:rPr>
              <w:t>None identified at this stage</w:t>
            </w:r>
          </w:p>
        </w:tc>
        <w:tc>
          <w:tcPr>
            <w:tcW w:w="2986" w:type="dxa"/>
            <w:shd w:val="clear" w:color="auto" w:fill="auto"/>
          </w:tcPr>
          <w:p w:rsidR="00BB1354" w:rsidRPr="0097710F" w:rsidRDefault="0097710F" w:rsidP="00464386">
            <w:pPr>
              <w:widowControl/>
              <w:rPr>
                <w:rFonts w:cs="Arial"/>
                <w:bCs/>
                <w:color w:val="000000"/>
                <w:sz w:val="20"/>
                <w:lang w:eastAsia="en-GB"/>
              </w:rPr>
            </w:pPr>
            <w:r w:rsidRPr="0097710F">
              <w:rPr>
                <w:rFonts w:cs="Arial"/>
                <w:bCs/>
                <w:color w:val="000000"/>
                <w:sz w:val="20"/>
                <w:lang w:eastAsia="en-GB"/>
              </w:rPr>
              <w:t>N/A</w:t>
            </w:r>
          </w:p>
        </w:tc>
      </w:tr>
      <w:tr w:rsidR="00BB1354" w:rsidRPr="005513B9" w:rsidTr="00A108B1">
        <w:tc>
          <w:tcPr>
            <w:tcW w:w="850" w:type="dxa"/>
            <w:shd w:val="clear" w:color="auto" w:fill="auto"/>
            <w:noWrap/>
          </w:tcPr>
          <w:p w:rsidR="00BB1354" w:rsidRPr="00697F48" w:rsidRDefault="00BB1354" w:rsidP="00464386">
            <w:pPr>
              <w:widowControl/>
              <w:rPr>
                <w:rFonts w:cs="Arial"/>
                <w:bCs/>
                <w:sz w:val="18"/>
                <w:szCs w:val="18"/>
                <w:lang w:eastAsia="en-GB"/>
              </w:rPr>
            </w:pPr>
            <w:r w:rsidRPr="005513B9">
              <w:rPr>
                <w:rFonts w:cs="Arial"/>
                <w:b/>
                <w:bCs/>
                <w:sz w:val="20"/>
                <w:lang w:eastAsia="en-GB"/>
              </w:rPr>
              <w:t xml:space="preserve">PCS2 </w:t>
            </w:r>
            <w:r w:rsidRPr="0097710F">
              <w:rPr>
                <w:rFonts w:cs="Arial"/>
                <w:bCs/>
                <w:sz w:val="18"/>
                <w:szCs w:val="18"/>
                <w:lang w:eastAsia="en-GB"/>
              </w:rPr>
              <w:t xml:space="preserve">Great Places to Grow Old – </w:t>
            </w:r>
            <w:proofErr w:type="spellStart"/>
            <w:r w:rsidR="00697F48" w:rsidRPr="0097710F">
              <w:rPr>
                <w:rFonts w:cs="Arial"/>
                <w:bCs/>
                <w:sz w:val="18"/>
                <w:szCs w:val="18"/>
                <w:lang w:eastAsia="en-GB"/>
              </w:rPr>
              <w:t>Salt</w:t>
            </w:r>
            <w:r w:rsidR="00697F48">
              <w:rPr>
                <w:rFonts w:cs="Arial"/>
                <w:bCs/>
                <w:sz w:val="18"/>
                <w:szCs w:val="18"/>
                <w:lang w:eastAsia="en-GB"/>
              </w:rPr>
              <w:t>a</w:t>
            </w:r>
            <w:r w:rsidR="00697F48" w:rsidRPr="0097710F">
              <w:rPr>
                <w:rFonts w:cs="Arial"/>
                <w:bCs/>
                <w:sz w:val="18"/>
                <w:szCs w:val="18"/>
                <w:lang w:eastAsia="en-GB"/>
              </w:rPr>
              <w:t>ire</w:t>
            </w:r>
            <w:proofErr w:type="spellEnd"/>
            <w:r w:rsidRPr="0097710F">
              <w:rPr>
                <w:rFonts w:cs="Arial"/>
                <w:bCs/>
                <w:sz w:val="18"/>
                <w:szCs w:val="18"/>
                <w:lang w:eastAsia="en-GB"/>
              </w:rPr>
              <w:t xml:space="preserve"> </w:t>
            </w:r>
            <w:r w:rsidR="00697F48" w:rsidRPr="0097710F">
              <w:rPr>
                <w:rFonts w:cs="Arial"/>
                <w:bCs/>
                <w:sz w:val="18"/>
                <w:szCs w:val="18"/>
                <w:lang w:eastAsia="en-GB"/>
              </w:rPr>
              <w:t>Residen</w:t>
            </w:r>
            <w:r w:rsidR="00697F48">
              <w:rPr>
                <w:rFonts w:cs="Arial"/>
                <w:bCs/>
                <w:sz w:val="18"/>
                <w:szCs w:val="18"/>
                <w:lang w:eastAsia="en-GB"/>
              </w:rPr>
              <w:t>t</w:t>
            </w:r>
            <w:r w:rsidR="00697F48" w:rsidRPr="0097710F">
              <w:rPr>
                <w:rFonts w:cs="Arial"/>
                <w:bCs/>
                <w:sz w:val="18"/>
                <w:szCs w:val="18"/>
                <w:lang w:eastAsia="en-GB"/>
              </w:rPr>
              <w:t>ial</w:t>
            </w:r>
            <w:r w:rsidRPr="0097710F">
              <w:rPr>
                <w:rFonts w:cs="Arial"/>
                <w:bCs/>
                <w:sz w:val="18"/>
                <w:szCs w:val="18"/>
                <w:lang w:eastAsia="en-GB"/>
              </w:rPr>
              <w:t xml:space="preserve"> Care Home</w:t>
            </w:r>
          </w:p>
        </w:tc>
        <w:tc>
          <w:tcPr>
            <w:tcW w:w="4084" w:type="dxa"/>
            <w:shd w:val="clear" w:color="auto" w:fill="auto"/>
          </w:tcPr>
          <w:p w:rsidR="0097710F" w:rsidRPr="0097710F" w:rsidRDefault="0097710F" w:rsidP="00464386">
            <w:pPr>
              <w:rPr>
                <w:rFonts w:cs="Arial"/>
                <w:b/>
                <w:sz w:val="20"/>
                <w:lang w:eastAsia="en-GB"/>
              </w:rPr>
            </w:pPr>
            <w:r w:rsidRPr="0097710F">
              <w:rPr>
                <w:rFonts w:cs="Arial"/>
                <w:b/>
                <w:bCs/>
                <w:sz w:val="20"/>
                <w:lang w:eastAsia="en-GB"/>
              </w:rPr>
              <w:t xml:space="preserve">Great Places to Grow Old – </w:t>
            </w:r>
            <w:proofErr w:type="spellStart"/>
            <w:r w:rsidRPr="0097710F">
              <w:rPr>
                <w:rFonts w:cs="Arial"/>
                <w:b/>
                <w:bCs/>
                <w:sz w:val="20"/>
                <w:lang w:eastAsia="en-GB"/>
              </w:rPr>
              <w:t>Saltaire</w:t>
            </w:r>
            <w:proofErr w:type="spellEnd"/>
            <w:r w:rsidRPr="0097710F">
              <w:rPr>
                <w:rFonts w:cs="Arial"/>
                <w:b/>
                <w:bCs/>
                <w:sz w:val="20"/>
                <w:lang w:eastAsia="en-GB"/>
              </w:rPr>
              <w:t xml:space="preserve"> Residential Care Home</w:t>
            </w:r>
          </w:p>
          <w:p w:rsidR="00BB1354" w:rsidRPr="0097710F" w:rsidRDefault="00BB1354" w:rsidP="00464386">
            <w:pPr>
              <w:rPr>
                <w:rFonts w:cs="Arial"/>
                <w:sz w:val="20"/>
                <w:lang w:eastAsia="en-GB"/>
              </w:rPr>
            </w:pPr>
            <w:r w:rsidRPr="0097710F">
              <w:rPr>
                <w:rFonts w:cs="Arial"/>
                <w:sz w:val="20"/>
                <w:lang w:eastAsia="en-GB"/>
              </w:rPr>
              <w:t xml:space="preserve">The Scheme is already in the CIP for the construction of a new 50 bed short stay residential home on the site of Neville Grange in </w:t>
            </w:r>
            <w:proofErr w:type="spellStart"/>
            <w:r w:rsidRPr="0097710F">
              <w:rPr>
                <w:rFonts w:cs="Arial"/>
                <w:sz w:val="20"/>
                <w:lang w:eastAsia="en-GB"/>
              </w:rPr>
              <w:t>Saltaire</w:t>
            </w:r>
            <w:proofErr w:type="spellEnd"/>
            <w:r w:rsidRPr="0097710F">
              <w:rPr>
                <w:rFonts w:cs="Arial"/>
                <w:sz w:val="20"/>
                <w:lang w:eastAsia="en-GB"/>
              </w:rPr>
              <w:t>.</w:t>
            </w:r>
          </w:p>
          <w:p w:rsidR="0097710F" w:rsidRPr="0097710F" w:rsidRDefault="0097710F" w:rsidP="00464386">
            <w:pPr>
              <w:rPr>
                <w:rFonts w:cs="Arial"/>
                <w:sz w:val="20"/>
                <w:lang w:eastAsia="en-GB"/>
              </w:rPr>
            </w:pPr>
          </w:p>
          <w:p w:rsidR="0097710F" w:rsidRPr="0097710F" w:rsidRDefault="00F93A30" w:rsidP="0097710F">
            <w:pPr>
              <w:rPr>
                <w:rFonts w:cs="Arial"/>
                <w:sz w:val="20"/>
              </w:rPr>
            </w:pPr>
            <w:r>
              <w:rPr>
                <w:rFonts w:cs="Arial"/>
                <w:sz w:val="20"/>
              </w:rPr>
              <w:t>The scheme will support</w:t>
            </w:r>
            <w:r w:rsidR="0097710F" w:rsidRPr="0097710F">
              <w:rPr>
                <w:rFonts w:cs="Arial"/>
                <w:sz w:val="20"/>
              </w:rPr>
              <w:t xml:space="preserve"> adults to maintain independence in the community, avoiding both long term admission into residential care and avoiding hospital admissions. </w:t>
            </w:r>
            <w:r w:rsidR="003E1443">
              <w:rPr>
                <w:rFonts w:cs="Arial"/>
                <w:sz w:val="20"/>
              </w:rPr>
              <w:t>It is intended to respond</w:t>
            </w:r>
            <w:r w:rsidR="0097710F" w:rsidRPr="0097710F">
              <w:rPr>
                <w:rFonts w:cs="Arial"/>
                <w:sz w:val="20"/>
              </w:rPr>
              <w:t xml:space="preserve"> to the changing needs and demographic profile of older people, adults with learning difficulties, physical disabilities and mental health needs.</w:t>
            </w:r>
          </w:p>
          <w:p w:rsidR="0097710F" w:rsidRPr="0097710F" w:rsidRDefault="0097710F" w:rsidP="0097710F">
            <w:pPr>
              <w:jc w:val="both"/>
              <w:rPr>
                <w:rFonts w:cs="Arial"/>
                <w:sz w:val="20"/>
              </w:rPr>
            </w:pPr>
          </w:p>
          <w:p w:rsidR="0097710F" w:rsidRPr="0097710F" w:rsidRDefault="0097710F" w:rsidP="00464386">
            <w:pPr>
              <w:rPr>
                <w:rFonts w:cs="Arial"/>
                <w:sz w:val="20"/>
              </w:rPr>
            </w:pPr>
            <w:r w:rsidRPr="0097710F">
              <w:rPr>
                <w:rFonts w:cs="Arial"/>
                <w:sz w:val="20"/>
              </w:rPr>
              <w:t>The accommodation will provide facilities that are fit for purpose, designed t</w:t>
            </w:r>
            <w:r w:rsidR="003E1443">
              <w:rPr>
                <w:rFonts w:cs="Arial"/>
                <w:sz w:val="20"/>
              </w:rPr>
              <w:t>o a dementia friendly standard.</w:t>
            </w:r>
          </w:p>
        </w:tc>
        <w:tc>
          <w:tcPr>
            <w:tcW w:w="2986" w:type="dxa"/>
            <w:shd w:val="clear" w:color="auto" w:fill="auto"/>
          </w:tcPr>
          <w:p w:rsidR="003E1443" w:rsidRDefault="003E1443" w:rsidP="00464386">
            <w:pPr>
              <w:widowControl/>
              <w:rPr>
                <w:rFonts w:cs="Arial"/>
                <w:bCs/>
                <w:color w:val="000000"/>
                <w:sz w:val="20"/>
                <w:lang w:eastAsia="en-GB"/>
              </w:rPr>
            </w:pPr>
            <w:r>
              <w:rPr>
                <w:rFonts w:cs="Arial"/>
                <w:bCs/>
                <w:color w:val="000000"/>
                <w:sz w:val="20"/>
                <w:lang w:eastAsia="en-GB"/>
              </w:rPr>
              <w:t xml:space="preserve">Older people from across all communities and protected characteristics, </w:t>
            </w:r>
          </w:p>
          <w:p w:rsidR="003E1443" w:rsidRDefault="003E1443" w:rsidP="00464386">
            <w:pPr>
              <w:widowControl/>
              <w:rPr>
                <w:rFonts w:cs="Arial"/>
                <w:bCs/>
                <w:color w:val="000000"/>
                <w:sz w:val="20"/>
                <w:lang w:eastAsia="en-GB"/>
              </w:rPr>
            </w:pPr>
            <w:r>
              <w:rPr>
                <w:rFonts w:cs="Arial"/>
                <w:bCs/>
                <w:color w:val="000000"/>
                <w:sz w:val="20"/>
                <w:lang w:eastAsia="en-GB"/>
              </w:rPr>
              <w:t xml:space="preserve">Adults with learning disabilities, </w:t>
            </w:r>
          </w:p>
          <w:p w:rsidR="003E1443" w:rsidRDefault="003E1443" w:rsidP="00464386">
            <w:pPr>
              <w:widowControl/>
              <w:rPr>
                <w:rFonts w:cs="Arial"/>
                <w:bCs/>
                <w:color w:val="000000"/>
                <w:sz w:val="20"/>
                <w:lang w:eastAsia="en-GB"/>
              </w:rPr>
            </w:pPr>
            <w:r>
              <w:rPr>
                <w:rFonts w:cs="Arial"/>
                <w:bCs/>
                <w:color w:val="000000"/>
                <w:sz w:val="20"/>
                <w:lang w:eastAsia="en-GB"/>
              </w:rPr>
              <w:t xml:space="preserve">Adults with physical disabilities, </w:t>
            </w:r>
          </w:p>
          <w:p w:rsidR="003E1443" w:rsidRPr="005513B9" w:rsidRDefault="003E1443" w:rsidP="00464386">
            <w:pPr>
              <w:widowControl/>
              <w:rPr>
                <w:rFonts w:cs="Arial"/>
                <w:bCs/>
                <w:color w:val="000000"/>
                <w:sz w:val="20"/>
                <w:lang w:eastAsia="en-GB"/>
              </w:rPr>
            </w:pPr>
            <w:r>
              <w:rPr>
                <w:rFonts w:cs="Arial"/>
                <w:bCs/>
                <w:color w:val="000000"/>
                <w:sz w:val="20"/>
                <w:lang w:eastAsia="en-GB"/>
              </w:rPr>
              <w:t>Adults with mental health needs</w:t>
            </w:r>
          </w:p>
        </w:tc>
        <w:tc>
          <w:tcPr>
            <w:tcW w:w="2986" w:type="dxa"/>
            <w:shd w:val="clear" w:color="auto" w:fill="auto"/>
          </w:tcPr>
          <w:p w:rsidR="00BB1354" w:rsidRPr="005513B9" w:rsidRDefault="00E570CF" w:rsidP="00464386">
            <w:pPr>
              <w:widowControl/>
              <w:rPr>
                <w:rFonts w:cs="Arial"/>
                <w:bCs/>
                <w:color w:val="000000"/>
                <w:sz w:val="20"/>
                <w:lang w:eastAsia="en-GB"/>
              </w:rPr>
            </w:pPr>
            <w:r>
              <w:rPr>
                <w:rFonts w:cs="Arial"/>
                <w:bCs/>
                <w:color w:val="000000"/>
                <w:sz w:val="20"/>
                <w:lang w:eastAsia="en-GB"/>
              </w:rPr>
              <w:t>None identified at this stage</w:t>
            </w:r>
          </w:p>
        </w:tc>
        <w:tc>
          <w:tcPr>
            <w:tcW w:w="2986" w:type="dxa"/>
          </w:tcPr>
          <w:p w:rsidR="00BB1354" w:rsidRPr="005513B9" w:rsidRDefault="003E1443" w:rsidP="00464386">
            <w:pPr>
              <w:widowControl/>
              <w:rPr>
                <w:rFonts w:cs="Arial"/>
                <w:bCs/>
                <w:color w:val="000000"/>
                <w:sz w:val="20"/>
                <w:lang w:eastAsia="en-GB"/>
              </w:rPr>
            </w:pPr>
            <w:r>
              <w:rPr>
                <w:rFonts w:cs="Arial"/>
                <w:bCs/>
                <w:color w:val="000000"/>
                <w:sz w:val="20"/>
                <w:lang w:eastAsia="en-GB"/>
              </w:rPr>
              <w:t>N/A</w:t>
            </w:r>
          </w:p>
        </w:tc>
      </w:tr>
      <w:tr w:rsidR="00BB1354" w:rsidRPr="005513B9" w:rsidTr="00A108B1">
        <w:tc>
          <w:tcPr>
            <w:tcW w:w="850" w:type="dxa"/>
            <w:shd w:val="clear" w:color="auto" w:fill="auto"/>
            <w:noWrap/>
          </w:tcPr>
          <w:p w:rsidR="00BB1354" w:rsidRPr="005513B9" w:rsidRDefault="00BB1354" w:rsidP="00464386">
            <w:pPr>
              <w:widowControl/>
              <w:rPr>
                <w:rFonts w:cs="Arial"/>
                <w:b/>
                <w:bCs/>
                <w:sz w:val="20"/>
                <w:lang w:eastAsia="en-GB"/>
              </w:rPr>
            </w:pPr>
            <w:r w:rsidRPr="005513B9">
              <w:rPr>
                <w:rFonts w:cs="Arial"/>
                <w:b/>
                <w:bCs/>
                <w:sz w:val="20"/>
                <w:lang w:eastAsia="en-GB"/>
              </w:rPr>
              <w:t xml:space="preserve">PCS3 </w:t>
            </w:r>
            <w:r w:rsidRPr="00A108B1">
              <w:rPr>
                <w:rFonts w:cs="Arial"/>
                <w:bCs/>
                <w:sz w:val="18"/>
                <w:szCs w:val="18"/>
                <w:lang w:eastAsia="en-GB"/>
              </w:rPr>
              <w:t>Marley Playing Field</w:t>
            </w:r>
          </w:p>
        </w:tc>
        <w:tc>
          <w:tcPr>
            <w:tcW w:w="4084" w:type="dxa"/>
            <w:shd w:val="clear" w:color="auto" w:fill="auto"/>
          </w:tcPr>
          <w:p w:rsidR="00BB1354" w:rsidRDefault="00BB1354" w:rsidP="00464386">
            <w:pPr>
              <w:rPr>
                <w:rFonts w:cs="Arial"/>
                <w:b/>
                <w:color w:val="000000"/>
                <w:sz w:val="20"/>
                <w:lang w:eastAsia="en-GB"/>
              </w:rPr>
            </w:pPr>
            <w:r w:rsidRPr="003E1443">
              <w:rPr>
                <w:rFonts w:cs="Arial"/>
                <w:b/>
                <w:color w:val="000000"/>
                <w:sz w:val="20"/>
                <w:lang w:eastAsia="en-GB"/>
              </w:rPr>
              <w:t>Works to riverbank next to the playing field.</w:t>
            </w:r>
          </w:p>
          <w:p w:rsidR="003E1443" w:rsidRPr="00CD1612" w:rsidRDefault="00CD1612" w:rsidP="00CD1612">
            <w:pPr>
              <w:rPr>
                <w:rFonts w:cs="Arial"/>
                <w:b/>
                <w:color w:val="000000"/>
                <w:sz w:val="20"/>
                <w:lang w:eastAsia="en-GB"/>
              </w:rPr>
            </w:pPr>
            <w:r w:rsidRPr="00CD1612">
              <w:rPr>
                <w:rFonts w:cs="Arial"/>
                <w:sz w:val="20"/>
              </w:rPr>
              <w:t xml:space="preserve">Restoration of the riverbank and embankment supporting the upper playing fields at Marley in Keighley.   </w:t>
            </w:r>
          </w:p>
        </w:tc>
        <w:tc>
          <w:tcPr>
            <w:tcW w:w="2986" w:type="dxa"/>
            <w:shd w:val="clear" w:color="auto" w:fill="auto"/>
          </w:tcPr>
          <w:p w:rsidR="00BB1354" w:rsidRPr="005513B9" w:rsidRDefault="00CD1612" w:rsidP="00464386">
            <w:pPr>
              <w:widowControl/>
              <w:rPr>
                <w:rFonts w:cs="Arial"/>
                <w:bCs/>
                <w:color w:val="000000"/>
                <w:sz w:val="20"/>
                <w:lang w:eastAsia="en-GB"/>
              </w:rPr>
            </w:pPr>
            <w:r>
              <w:rPr>
                <w:rFonts w:cs="Arial"/>
                <w:bCs/>
                <w:color w:val="000000"/>
                <w:sz w:val="20"/>
                <w:lang w:eastAsia="en-GB"/>
              </w:rPr>
              <w:t>All people accessing and using the playing fields</w:t>
            </w:r>
          </w:p>
        </w:tc>
        <w:tc>
          <w:tcPr>
            <w:tcW w:w="2986" w:type="dxa"/>
            <w:shd w:val="clear" w:color="auto" w:fill="auto"/>
          </w:tcPr>
          <w:p w:rsidR="00BB1354" w:rsidRPr="005513B9" w:rsidRDefault="00E570CF" w:rsidP="00464386">
            <w:pPr>
              <w:widowControl/>
              <w:rPr>
                <w:rFonts w:cs="Arial"/>
                <w:bCs/>
                <w:color w:val="000000"/>
                <w:sz w:val="20"/>
                <w:lang w:eastAsia="en-GB"/>
              </w:rPr>
            </w:pPr>
            <w:r>
              <w:rPr>
                <w:rFonts w:cs="Arial"/>
                <w:bCs/>
                <w:color w:val="000000"/>
                <w:sz w:val="20"/>
                <w:lang w:eastAsia="en-GB"/>
              </w:rPr>
              <w:t>None identified at this stage</w:t>
            </w:r>
          </w:p>
        </w:tc>
        <w:tc>
          <w:tcPr>
            <w:tcW w:w="2986" w:type="dxa"/>
          </w:tcPr>
          <w:p w:rsidR="00BB1354" w:rsidRPr="005513B9" w:rsidRDefault="00CD1612" w:rsidP="00464386">
            <w:pPr>
              <w:widowControl/>
              <w:rPr>
                <w:rFonts w:cs="Arial"/>
                <w:bCs/>
                <w:color w:val="000000"/>
                <w:sz w:val="20"/>
                <w:lang w:eastAsia="en-GB"/>
              </w:rPr>
            </w:pPr>
            <w:r>
              <w:rPr>
                <w:rFonts w:cs="Arial"/>
                <w:bCs/>
                <w:color w:val="000000"/>
                <w:sz w:val="20"/>
                <w:lang w:eastAsia="en-GB"/>
              </w:rPr>
              <w:t>N/A</w:t>
            </w:r>
          </w:p>
        </w:tc>
      </w:tr>
      <w:tr w:rsidR="00BB1354" w:rsidRPr="005513B9" w:rsidTr="00A108B1">
        <w:tc>
          <w:tcPr>
            <w:tcW w:w="850" w:type="dxa"/>
            <w:shd w:val="clear" w:color="auto" w:fill="auto"/>
            <w:noWrap/>
          </w:tcPr>
          <w:p w:rsidR="00BB1354" w:rsidRPr="005513B9" w:rsidRDefault="00BB1354" w:rsidP="00464386">
            <w:pPr>
              <w:widowControl/>
              <w:rPr>
                <w:rFonts w:cs="Arial"/>
                <w:b/>
                <w:sz w:val="20"/>
                <w:lang w:eastAsia="en-GB"/>
              </w:rPr>
            </w:pPr>
            <w:r w:rsidRPr="005513B9">
              <w:rPr>
                <w:rFonts w:cs="Arial"/>
                <w:b/>
                <w:sz w:val="20"/>
                <w:lang w:eastAsia="en-GB"/>
              </w:rPr>
              <w:t xml:space="preserve">PCS5 </w:t>
            </w:r>
            <w:r w:rsidRPr="00CD1612">
              <w:rPr>
                <w:rFonts w:cs="Arial"/>
                <w:sz w:val="18"/>
                <w:szCs w:val="18"/>
                <w:lang w:eastAsia="en-GB"/>
              </w:rPr>
              <w:t xml:space="preserve">SEND </w:t>
            </w:r>
            <w:r w:rsidR="00697F48" w:rsidRPr="00CD1612">
              <w:rPr>
                <w:rFonts w:cs="Arial"/>
                <w:sz w:val="18"/>
                <w:szCs w:val="18"/>
                <w:lang w:eastAsia="en-GB"/>
              </w:rPr>
              <w:t>Expan</w:t>
            </w:r>
            <w:r w:rsidR="00697F48">
              <w:rPr>
                <w:rFonts w:cs="Arial"/>
                <w:sz w:val="18"/>
                <w:szCs w:val="18"/>
                <w:lang w:eastAsia="en-GB"/>
              </w:rPr>
              <w:t>s</w:t>
            </w:r>
            <w:r w:rsidR="00697F48" w:rsidRPr="00CD1612">
              <w:rPr>
                <w:rFonts w:cs="Arial"/>
                <w:sz w:val="18"/>
                <w:szCs w:val="18"/>
                <w:lang w:eastAsia="en-GB"/>
              </w:rPr>
              <w:t>ion</w:t>
            </w:r>
          </w:p>
        </w:tc>
        <w:tc>
          <w:tcPr>
            <w:tcW w:w="4084" w:type="dxa"/>
            <w:shd w:val="clear" w:color="auto" w:fill="auto"/>
          </w:tcPr>
          <w:p w:rsidR="00CD1612" w:rsidRPr="00CD1612" w:rsidRDefault="00CD1612" w:rsidP="00464386">
            <w:pPr>
              <w:rPr>
                <w:rFonts w:cs="Arial"/>
                <w:b/>
                <w:color w:val="000000"/>
                <w:sz w:val="20"/>
                <w:lang w:eastAsia="en-GB"/>
              </w:rPr>
            </w:pPr>
            <w:r w:rsidRPr="00CD1612">
              <w:rPr>
                <w:rFonts w:cs="Arial"/>
                <w:b/>
                <w:sz w:val="18"/>
                <w:szCs w:val="18"/>
                <w:lang w:eastAsia="en-GB"/>
              </w:rPr>
              <w:t>SEND Expansion</w:t>
            </w:r>
          </w:p>
          <w:p w:rsidR="00CD1612" w:rsidRPr="00CD1612" w:rsidRDefault="00CD1612" w:rsidP="00CD1612">
            <w:pPr>
              <w:rPr>
                <w:rFonts w:cs="Arial"/>
                <w:sz w:val="20"/>
              </w:rPr>
            </w:pPr>
            <w:r w:rsidRPr="00CD1612">
              <w:rPr>
                <w:rFonts w:cs="Arial"/>
                <w:sz w:val="20"/>
              </w:rPr>
              <w:t>Increasing Specialist Provision for children and young people with special educational needs and disabilities (SEND) across the district by:</w:t>
            </w:r>
          </w:p>
          <w:p w:rsidR="00CD1612" w:rsidRPr="00CD1612" w:rsidRDefault="00CD1612" w:rsidP="00CD1612">
            <w:pPr>
              <w:ind w:left="720"/>
              <w:rPr>
                <w:rFonts w:cs="Arial"/>
                <w:sz w:val="20"/>
              </w:rPr>
            </w:pPr>
          </w:p>
          <w:p w:rsidR="00CD1612" w:rsidRPr="00CD1612" w:rsidRDefault="00CD1612" w:rsidP="00CD1612">
            <w:pPr>
              <w:rPr>
                <w:rFonts w:cs="Arial"/>
                <w:sz w:val="20"/>
              </w:rPr>
            </w:pPr>
            <w:r w:rsidRPr="00CD1612">
              <w:rPr>
                <w:rFonts w:cs="Arial"/>
                <w:sz w:val="20"/>
              </w:rPr>
              <w:t>Increasing and developing specialist places in Resourced Provision led by the Local authority (RP-LA) in Bradford schools for primary and secondary aged children.</w:t>
            </w:r>
          </w:p>
          <w:p w:rsidR="00CD1612" w:rsidRPr="00CD1612" w:rsidRDefault="00CD1612" w:rsidP="00CD1612">
            <w:pPr>
              <w:ind w:left="720"/>
              <w:rPr>
                <w:rFonts w:cs="Arial"/>
                <w:sz w:val="20"/>
              </w:rPr>
            </w:pPr>
          </w:p>
          <w:p w:rsidR="00CD1612" w:rsidRPr="00CD1612" w:rsidRDefault="00CD1612" w:rsidP="00CD1612">
            <w:pPr>
              <w:rPr>
                <w:rFonts w:cs="Arial"/>
                <w:sz w:val="20"/>
              </w:rPr>
            </w:pPr>
            <w:r w:rsidRPr="00CD1612">
              <w:rPr>
                <w:rFonts w:cs="Arial"/>
                <w:sz w:val="20"/>
              </w:rPr>
              <w:t>Developing and increasing special school places for primary and secondary aged children and young people</w:t>
            </w:r>
          </w:p>
          <w:p w:rsidR="00BB1354" w:rsidRPr="005513B9" w:rsidRDefault="00BB1354" w:rsidP="00464386">
            <w:pPr>
              <w:rPr>
                <w:rFonts w:cs="Arial"/>
                <w:color w:val="000000"/>
                <w:sz w:val="20"/>
                <w:lang w:eastAsia="en-GB"/>
              </w:rPr>
            </w:pPr>
          </w:p>
        </w:tc>
        <w:tc>
          <w:tcPr>
            <w:tcW w:w="2986" w:type="dxa"/>
            <w:shd w:val="clear" w:color="auto" w:fill="auto"/>
          </w:tcPr>
          <w:p w:rsidR="00BB1354" w:rsidRDefault="00CD1612" w:rsidP="00464386">
            <w:pPr>
              <w:widowControl/>
              <w:rPr>
                <w:rFonts w:cs="Arial"/>
                <w:bCs/>
                <w:color w:val="000000"/>
                <w:sz w:val="20"/>
                <w:lang w:eastAsia="en-GB"/>
              </w:rPr>
            </w:pPr>
            <w:r>
              <w:rPr>
                <w:rFonts w:cs="Arial"/>
                <w:bCs/>
                <w:color w:val="000000"/>
                <w:sz w:val="20"/>
                <w:lang w:eastAsia="en-GB"/>
              </w:rPr>
              <w:t>Children and young people with special educational needs,</w:t>
            </w:r>
          </w:p>
          <w:p w:rsidR="00CD1612" w:rsidRDefault="00CD1612" w:rsidP="00464386">
            <w:pPr>
              <w:widowControl/>
              <w:rPr>
                <w:rFonts w:cs="Arial"/>
                <w:bCs/>
                <w:color w:val="000000"/>
                <w:sz w:val="20"/>
                <w:lang w:eastAsia="en-GB"/>
              </w:rPr>
            </w:pPr>
            <w:r>
              <w:rPr>
                <w:rFonts w:cs="Arial"/>
                <w:bCs/>
                <w:color w:val="000000"/>
                <w:sz w:val="20"/>
                <w:lang w:eastAsia="en-GB"/>
              </w:rPr>
              <w:t>Children and young people with disabilities</w:t>
            </w:r>
          </w:p>
          <w:p w:rsidR="00CD1612" w:rsidRPr="005513B9" w:rsidRDefault="00CD1612" w:rsidP="00464386">
            <w:pPr>
              <w:widowControl/>
              <w:rPr>
                <w:rFonts w:cs="Arial"/>
                <w:bCs/>
                <w:color w:val="000000"/>
                <w:sz w:val="20"/>
                <w:lang w:eastAsia="en-GB"/>
              </w:rPr>
            </w:pPr>
          </w:p>
        </w:tc>
        <w:tc>
          <w:tcPr>
            <w:tcW w:w="2986" w:type="dxa"/>
            <w:shd w:val="clear" w:color="auto" w:fill="auto"/>
          </w:tcPr>
          <w:p w:rsidR="00BB1354" w:rsidRPr="005513B9" w:rsidRDefault="00E570CF" w:rsidP="00464386">
            <w:pPr>
              <w:widowControl/>
              <w:rPr>
                <w:rFonts w:cs="Arial"/>
                <w:bCs/>
                <w:color w:val="000000"/>
                <w:sz w:val="20"/>
                <w:lang w:eastAsia="en-GB"/>
              </w:rPr>
            </w:pPr>
            <w:r>
              <w:rPr>
                <w:rFonts w:cs="Arial"/>
                <w:bCs/>
                <w:color w:val="000000"/>
                <w:sz w:val="20"/>
                <w:lang w:eastAsia="en-GB"/>
              </w:rPr>
              <w:t>None identified at this stage</w:t>
            </w:r>
          </w:p>
        </w:tc>
        <w:tc>
          <w:tcPr>
            <w:tcW w:w="2986" w:type="dxa"/>
          </w:tcPr>
          <w:p w:rsidR="00BB1354" w:rsidRPr="005513B9" w:rsidRDefault="00CD1612" w:rsidP="00464386">
            <w:pPr>
              <w:widowControl/>
              <w:rPr>
                <w:rFonts w:cs="Arial"/>
                <w:bCs/>
                <w:color w:val="000000"/>
                <w:sz w:val="20"/>
                <w:lang w:eastAsia="en-GB"/>
              </w:rPr>
            </w:pPr>
            <w:r>
              <w:rPr>
                <w:rFonts w:cs="Arial"/>
                <w:bCs/>
                <w:color w:val="000000"/>
                <w:sz w:val="20"/>
                <w:lang w:eastAsia="en-GB"/>
              </w:rPr>
              <w:t>N/A</w:t>
            </w:r>
          </w:p>
        </w:tc>
      </w:tr>
      <w:tr w:rsidR="00BB1354" w:rsidRPr="005513B9" w:rsidTr="00A108B1">
        <w:tc>
          <w:tcPr>
            <w:tcW w:w="850" w:type="dxa"/>
            <w:shd w:val="clear" w:color="auto" w:fill="auto"/>
            <w:noWrap/>
          </w:tcPr>
          <w:p w:rsidR="00BB1354" w:rsidRPr="005513B9" w:rsidRDefault="00BB1354" w:rsidP="00464386">
            <w:pPr>
              <w:widowControl/>
              <w:rPr>
                <w:rFonts w:cs="Arial"/>
                <w:b/>
                <w:bCs/>
                <w:sz w:val="20"/>
                <w:lang w:eastAsia="en-GB"/>
              </w:rPr>
            </w:pPr>
            <w:r w:rsidRPr="005513B9">
              <w:rPr>
                <w:rFonts w:cs="Arial"/>
                <w:b/>
                <w:bCs/>
                <w:sz w:val="20"/>
                <w:lang w:eastAsia="en-GB"/>
              </w:rPr>
              <w:t xml:space="preserve">PCS6 </w:t>
            </w:r>
            <w:r w:rsidR="00071E75" w:rsidRPr="00A108B1">
              <w:rPr>
                <w:rFonts w:cs="Arial"/>
                <w:bCs/>
                <w:sz w:val="16"/>
                <w:szCs w:val="16"/>
                <w:lang w:eastAsia="en-GB"/>
              </w:rPr>
              <w:t>IT Proces</w:t>
            </w:r>
            <w:r w:rsidR="00A108B1" w:rsidRPr="00A108B1">
              <w:rPr>
                <w:rFonts w:cs="Arial"/>
                <w:bCs/>
                <w:sz w:val="16"/>
                <w:szCs w:val="16"/>
                <w:lang w:eastAsia="en-GB"/>
              </w:rPr>
              <w:t>s</w:t>
            </w:r>
            <w:r w:rsidRPr="00A108B1">
              <w:rPr>
                <w:rFonts w:cs="Arial"/>
                <w:bCs/>
                <w:sz w:val="16"/>
                <w:szCs w:val="16"/>
                <w:lang w:eastAsia="en-GB"/>
              </w:rPr>
              <w:t>es and Systems – End</w:t>
            </w:r>
            <w:r w:rsidRPr="00071E75">
              <w:rPr>
                <w:rFonts w:cs="Arial"/>
                <w:bCs/>
                <w:sz w:val="18"/>
                <w:szCs w:val="18"/>
                <w:lang w:eastAsia="en-GB"/>
              </w:rPr>
              <w:t xml:space="preserve"> to End Review</w:t>
            </w:r>
          </w:p>
        </w:tc>
        <w:tc>
          <w:tcPr>
            <w:tcW w:w="4084" w:type="dxa"/>
            <w:shd w:val="clear" w:color="auto" w:fill="auto"/>
          </w:tcPr>
          <w:p w:rsidR="00071E75" w:rsidRPr="00071E75" w:rsidRDefault="00071E75" w:rsidP="00464386">
            <w:pPr>
              <w:rPr>
                <w:rFonts w:cs="Arial"/>
                <w:b/>
                <w:color w:val="000000"/>
                <w:sz w:val="20"/>
                <w:lang w:eastAsia="en-GB"/>
              </w:rPr>
            </w:pPr>
            <w:r w:rsidRPr="00071E75">
              <w:rPr>
                <w:rFonts w:cs="Arial"/>
                <w:b/>
                <w:sz w:val="20"/>
              </w:rPr>
              <w:t xml:space="preserve">Children’s IT </w:t>
            </w:r>
            <w:r>
              <w:rPr>
                <w:rFonts w:cs="Arial"/>
                <w:b/>
                <w:sz w:val="20"/>
              </w:rPr>
              <w:t xml:space="preserve">Processes and </w:t>
            </w:r>
            <w:r w:rsidR="00697F48">
              <w:rPr>
                <w:rFonts w:cs="Arial"/>
                <w:b/>
                <w:sz w:val="20"/>
              </w:rPr>
              <w:t xml:space="preserve">Systems </w:t>
            </w:r>
            <w:r w:rsidR="00697F48" w:rsidRPr="00071E75">
              <w:rPr>
                <w:rFonts w:cs="Arial"/>
                <w:b/>
                <w:sz w:val="20"/>
              </w:rPr>
              <w:t>End</w:t>
            </w:r>
            <w:r w:rsidRPr="00071E75">
              <w:rPr>
                <w:rFonts w:cs="Arial"/>
                <w:b/>
                <w:sz w:val="20"/>
              </w:rPr>
              <w:t xml:space="preserve"> to End Programme</w:t>
            </w:r>
          </w:p>
          <w:p w:rsidR="00BB1354" w:rsidRPr="005513B9" w:rsidRDefault="00BB1354" w:rsidP="00464386">
            <w:pPr>
              <w:rPr>
                <w:rFonts w:cs="Arial"/>
                <w:color w:val="000000"/>
                <w:sz w:val="20"/>
                <w:lang w:eastAsia="en-GB"/>
              </w:rPr>
            </w:pPr>
            <w:r w:rsidRPr="005513B9">
              <w:rPr>
                <w:rFonts w:cs="Arial"/>
                <w:color w:val="000000"/>
                <w:sz w:val="20"/>
                <w:lang w:eastAsia="en-GB"/>
              </w:rPr>
              <w:t>A planned programme of work to systems and processes. The improvements to the systems are designed to promote better practice including facilitating improvements in the quality of analysis and the extent to which the child’s lived experience is captured. This in turn will contribute to enhanced planning and review, helping us to ensure that progress towards clear targets is monitored.</w:t>
            </w:r>
          </w:p>
        </w:tc>
        <w:tc>
          <w:tcPr>
            <w:tcW w:w="2986" w:type="dxa"/>
            <w:shd w:val="clear" w:color="auto" w:fill="auto"/>
          </w:tcPr>
          <w:p w:rsidR="00071E75" w:rsidRDefault="00071E75" w:rsidP="00071E75">
            <w:pPr>
              <w:widowControl/>
              <w:rPr>
                <w:rFonts w:cs="Arial"/>
                <w:sz w:val="20"/>
              </w:rPr>
            </w:pPr>
            <w:r w:rsidRPr="00071E75">
              <w:rPr>
                <w:rFonts w:cs="Arial"/>
                <w:sz w:val="20"/>
              </w:rPr>
              <w:t xml:space="preserve">All children and young people within the district who require Children’s </w:t>
            </w:r>
            <w:r w:rsidR="00697F48" w:rsidRPr="00071E75">
              <w:rPr>
                <w:rFonts w:cs="Arial"/>
                <w:sz w:val="20"/>
              </w:rPr>
              <w:t xml:space="preserve">Services </w:t>
            </w:r>
            <w:r w:rsidR="00697F48">
              <w:rPr>
                <w:rFonts w:cs="Arial"/>
                <w:sz w:val="20"/>
              </w:rPr>
              <w:t>input</w:t>
            </w:r>
            <w:r>
              <w:rPr>
                <w:rFonts w:cs="Arial"/>
                <w:sz w:val="20"/>
              </w:rPr>
              <w:t xml:space="preserve"> into their lives, </w:t>
            </w:r>
            <w:r w:rsidRPr="00071E75">
              <w:rPr>
                <w:rFonts w:cs="Arial"/>
                <w:sz w:val="20"/>
              </w:rPr>
              <w:t>regardless of</w:t>
            </w:r>
            <w:r>
              <w:rPr>
                <w:rFonts w:cs="Arial"/>
                <w:sz w:val="20"/>
              </w:rPr>
              <w:t xml:space="preserve"> their protected characteristics.</w:t>
            </w:r>
          </w:p>
          <w:p w:rsidR="00071E75" w:rsidRDefault="00071E75" w:rsidP="00071E75">
            <w:pPr>
              <w:widowControl/>
              <w:rPr>
                <w:rFonts w:cs="Arial"/>
                <w:sz w:val="20"/>
              </w:rPr>
            </w:pPr>
          </w:p>
          <w:p w:rsidR="00071E75" w:rsidRPr="00071E75" w:rsidRDefault="00071E75" w:rsidP="00071E75">
            <w:pPr>
              <w:widowControl/>
              <w:rPr>
                <w:rFonts w:cs="Arial"/>
                <w:sz w:val="20"/>
              </w:rPr>
            </w:pPr>
            <w:r>
              <w:rPr>
                <w:rFonts w:cs="Arial"/>
                <w:sz w:val="20"/>
              </w:rPr>
              <w:t xml:space="preserve">Specific projects that contribute to the delivery of this programme will undertake detailed equality impact assessments to ensure mitigation is considered for any disproportionate negative impacts identified.  </w:t>
            </w:r>
          </w:p>
        </w:tc>
        <w:tc>
          <w:tcPr>
            <w:tcW w:w="2986" w:type="dxa"/>
            <w:shd w:val="clear" w:color="auto" w:fill="auto"/>
          </w:tcPr>
          <w:p w:rsidR="00BB1354" w:rsidRPr="00071E75" w:rsidRDefault="00E570CF" w:rsidP="00464386">
            <w:pPr>
              <w:widowControl/>
              <w:rPr>
                <w:rFonts w:cs="Arial"/>
                <w:bCs/>
                <w:color w:val="000000"/>
                <w:sz w:val="20"/>
                <w:lang w:eastAsia="en-GB"/>
              </w:rPr>
            </w:pPr>
            <w:r>
              <w:rPr>
                <w:rFonts w:cs="Arial"/>
                <w:bCs/>
                <w:color w:val="000000"/>
                <w:sz w:val="20"/>
                <w:lang w:eastAsia="en-GB"/>
              </w:rPr>
              <w:t>None identified at this stage</w:t>
            </w:r>
          </w:p>
        </w:tc>
        <w:tc>
          <w:tcPr>
            <w:tcW w:w="2986" w:type="dxa"/>
          </w:tcPr>
          <w:p w:rsidR="00BB1354" w:rsidRPr="00071E75" w:rsidRDefault="00071E75" w:rsidP="00464386">
            <w:pPr>
              <w:widowControl/>
              <w:rPr>
                <w:rFonts w:cs="Arial"/>
                <w:bCs/>
                <w:color w:val="000000"/>
                <w:sz w:val="20"/>
                <w:lang w:eastAsia="en-GB"/>
              </w:rPr>
            </w:pPr>
            <w:r w:rsidRPr="00071E75">
              <w:rPr>
                <w:rFonts w:cs="Arial"/>
                <w:bCs/>
                <w:color w:val="000000"/>
                <w:sz w:val="20"/>
                <w:lang w:eastAsia="en-GB"/>
              </w:rPr>
              <w:t>N/A</w:t>
            </w:r>
          </w:p>
        </w:tc>
      </w:tr>
      <w:tr w:rsidR="00BB1354" w:rsidRPr="005513B9" w:rsidTr="00A108B1">
        <w:tc>
          <w:tcPr>
            <w:tcW w:w="850" w:type="dxa"/>
            <w:shd w:val="clear" w:color="auto" w:fill="auto"/>
            <w:noWrap/>
          </w:tcPr>
          <w:p w:rsidR="00BB1354" w:rsidRPr="005513B9" w:rsidRDefault="00BB1354" w:rsidP="00464386">
            <w:pPr>
              <w:widowControl/>
              <w:rPr>
                <w:rFonts w:cs="Arial"/>
                <w:b/>
                <w:bCs/>
                <w:sz w:val="20"/>
                <w:lang w:eastAsia="en-GB"/>
              </w:rPr>
            </w:pPr>
            <w:r w:rsidRPr="005513B9">
              <w:rPr>
                <w:rFonts w:cs="Arial"/>
                <w:b/>
                <w:sz w:val="20"/>
                <w:lang w:eastAsia="en-GB"/>
              </w:rPr>
              <w:t xml:space="preserve">PCS7 </w:t>
            </w:r>
            <w:r w:rsidRPr="00A108B1">
              <w:rPr>
                <w:rFonts w:cs="Arial"/>
                <w:sz w:val="16"/>
                <w:szCs w:val="16"/>
                <w:lang w:eastAsia="en-GB"/>
              </w:rPr>
              <w:t>Laptops for Children</w:t>
            </w:r>
          </w:p>
        </w:tc>
        <w:tc>
          <w:tcPr>
            <w:tcW w:w="4084" w:type="dxa"/>
            <w:shd w:val="clear" w:color="auto" w:fill="auto"/>
          </w:tcPr>
          <w:p w:rsidR="00624C21" w:rsidRPr="00624C21" w:rsidRDefault="00624C21" w:rsidP="00464386">
            <w:pPr>
              <w:rPr>
                <w:rFonts w:cs="Arial"/>
                <w:b/>
                <w:color w:val="000000"/>
                <w:sz w:val="20"/>
                <w:lang w:eastAsia="en-GB"/>
              </w:rPr>
            </w:pPr>
            <w:r w:rsidRPr="00624C21">
              <w:rPr>
                <w:rFonts w:cs="Arial"/>
                <w:b/>
                <w:sz w:val="20"/>
                <w:lang w:eastAsia="en-GB"/>
              </w:rPr>
              <w:t>Laptops for Children</w:t>
            </w:r>
          </w:p>
          <w:p w:rsidR="00BB1354" w:rsidRDefault="00BB1354" w:rsidP="00464386">
            <w:pPr>
              <w:rPr>
                <w:rFonts w:cs="Arial"/>
                <w:color w:val="000000"/>
                <w:sz w:val="20"/>
                <w:lang w:eastAsia="en-GB"/>
              </w:rPr>
            </w:pPr>
            <w:r w:rsidRPr="005513B9">
              <w:rPr>
                <w:rFonts w:cs="Arial"/>
                <w:color w:val="000000"/>
                <w:sz w:val="20"/>
                <w:lang w:eastAsia="en-GB"/>
              </w:rPr>
              <w:t>Investment programme for raising attainment across the District</w:t>
            </w:r>
            <w:r w:rsidR="00251252">
              <w:rPr>
                <w:rFonts w:cs="Arial"/>
                <w:color w:val="000000"/>
                <w:sz w:val="20"/>
                <w:lang w:eastAsia="en-GB"/>
              </w:rPr>
              <w:t xml:space="preserve"> (CHNR8.1</w:t>
            </w:r>
            <w:r w:rsidR="00697F48">
              <w:rPr>
                <w:rFonts w:cs="Arial"/>
                <w:color w:val="000000"/>
                <w:sz w:val="20"/>
                <w:lang w:eastAsia="en-GB"/>
              </w:rPr>
              <w:t>).</w:t>
            </w:r>
            <w:r w:rsidRPr="005513B9">
              <w:rPr>
                <w:rFonts w:cs="Arial"/>
                <w:color w:val="000000"/>
                <w:sz w:val="20"/>
                <w:lang w:eastAsia="en-GB"/>
              </w:rPr>
              <w:t xml:space="preserve"> It includes continuing to invest capital funding in Digital Inclusion for Disadvantaged Children &amp; Young People by investing in an infrastructure to support the programme.</w:t>
            </w:r>
          </w:p>
          <w:p w:rsidR="00251252" w:rsidRDefault="00251252" w:rsidP="00464386">
            <w:pPr>
              <w:rPr>
                <w:rFonts w:cs="Arial"/>
                <w:color w:val="000000"/>
                <w:sz w:val="20"/>
                <w:lang w:eastAsia="en-GB"/>
              </w:rPr>
            </w:pPr>
          </w:p>
          <w:p w:rsidR="00251252" w:rsidRPr="005513B9" w:rsidRDefault="00697F48" w:rsidP="00464386">
            <w:pPr>
              <w:rPr>
                <w:rFonts w:cs="Arial"/>
                <w:color w:val="000000"/>
                <w:sz w:val="20"/>
                <w:lang w:eastAsia="en-GB"/>
              </w:rPr>
            </w:pPr>
            <w:r w:rsidRPr="00251252">
              <w:rPr>
                <w:rFonts w:cs="Arial"/>
                <w:sz w:val="20"/>
              </w:rPr>
              <w:t>Bradford’s</w:t>
            </w:r>
            <w:r w:rsidR="00251252" w:rsidRPr="00251252">
              <w:rPr>
                <w:rFonts w:cs="Arial"/>
                <w:sz w:val="20"/>
              </w:rPr>
              <w:t xml:space="preserve"> disadvantaged children and young people will be empowered to actively participate in education through the use of technology provided to them as individuals. It is important that digital inclu</w:t>
            </w:r>
            <w:r w:rsidR="00A108B1">
              <w:rPr>
                <w:rFonts w:cs="Arial"/>
                <w:sz w:val="20"/>
              </w:rPr>
              <w:t xml:space="preserve">sion forms part of the raising </w:t>
            </w:r>
            <w:r w:rsidR="00251252" w:rsidRPr="00251252">
              <w:rPr>
                <w:rFonts w:cs="Arial"/>
                <w:sz w:val="20"/>
              </w:rPr>
              <w:t xml:space="preserve">attainment strategy, as access to digital devices and the internet is something that children from more affluent backgrounds enjoy. This proposal will ensure that no child is technologically disadvantaged  </w:t>
            </w:r>
          </w:p>
        </w:tc>
        <w:tc>
          <w:tcPr>
            <w:tcW w:w="2986" w:type="dxa"/>
            <w:shd w:val="clear" w:color="auto" w:fill="auto"/>
          </w:tcPr>
          <w:p w:rsidR="00BB1354" w:rsidRDefault="00251252" w:rsidP="00251252">
            <w:pPr>
              <w:widowControl/>
              <w:rPr>
                <w:rFonts w:cs="Arial"/>
                <w:sz w:val="20"/>
              </w:rPr>
            </w:pPr>
            <w:r>
              <w:rPr>
                <w:rFonts w:cs="Arial"/>
                <w:sz w:val="20"/>
              </w:rPr>
              <w:t>D</w:t>
            </w:r>
            <w:r w:rsidRPr="00251252">
              <w:rPr>
                <w:rFonts w:cs="Arial"/>
                <w:sz w:val="20"/>
              </w:rPr>
              <w:t xml:space="preserve">isadvantaged children and young people </w:t>
            </w:r>
            <w:r>
              <w:rPr>
                <w:rFonts w:cs="Arial"/>
                <w:sz w:val="20"/>
              </w:rPr>
              <w:t xml:space="preserve">including children who are refugees and asylum seekers. </w:t>
            </w:r>
          </w:p>
          <w:p w:rsidR="00251252" w:rsidRDefault="00251252" w:rsidP="00251252">
            <w:pPr>
              <w:widowControl/>
              <w:rPr>
                <w:rFonts w:cs="Arial"/>
                <w:sz w:val="20"/>
              </w:rPr>
            </w:pPr>
          </w:p>
          <w:p w:rsidR="00251252" w:rsidRPr="00251252" w:rsidRDefault="00251252" w:rsidP="00251252">
            <w:pPr>
              <w:widowControl/>
              <w:rPr>
                <w:rFonts w:cs="Arial"/>
                <w:bCs/>
                <w:color w:val="000000"/>
                <w:sz w:val="20"/>
                <w:lang w:eastAsia="en-GB"/>
              </w:rPr>
            </w:pPr>
          </w:p>
        </w:tc>
        <w:tc>
          <w:tcPr>
            <w:tcW w:w="2986" w:type="dxa"/>
            <w:shd w:val="clear" w:color="auto" w:fill="auto"/>
          </w:tcPr>
          <w:p w:rsidR="00BB1354" w:rsidRPr="005513B9" w:rsidRDefault="00251252" w:rsidP="00464386">
            <w:pPr>
              <w:widowControl/>
              <w:rPr>
                <w:rFonts w:cs="Arial"/>
                <w:bCs/>
                <w:color w:val="000000"/>
                <w:sz w:val="20"/>
                <w:lang w:eastAsia="en-GB"/>
              </w:rPr>
            </w:pPr>
            <w:r>
              <w:rPr>
                <w:rFonts w:cs="Arial"/>
                <w:bCs/>
                <w:color w:val="000000"/>
                <w:sz w:val="20"/>
                <w:lang w:eastAsia="en-GB"/>
              </w:rPr>
              <w:t>None</w:t>
            </w:r>
            <w:r w:rsidR="00E570CF">
              <w:rPr>
                <w:rFonts w:cs="Arial"/>
                <w:bCs/>
                <w:color w:val="000000"/>
                <w:sz w:val="20"/>
                <w:lang w:eastAsia="en-GB"/>
              </w:rPr>
              <w:t xml:space="preserve"> identified at this stage</w:t>
            </w:r>
          </w:p>
        </w:tc>
        <w:tc>
          <w:tcPr>
            <w:tcW w:w="2986" w:type="dxa"/>
          </w:tcPr>
          <w:p w:rsidR="00BB1354" w:rsidRPr="005513B9" w:rsidRDefault="00251252" w:rsidP="00464386">
            <w:pPr>
              <w:widowControl/>
              <w:rPr>
                <w:rFonts w:cs="Arial"/>
                <w:bCs/>
                <w:color w:val="000000"/>
                <w:sz w:val="20"/>
                <w:lang w:eastAsia="en-GB"/>
              </w:rPr>
            </w:pPr>
            <w:r>
              <w:rPr>
                <w:rFonts w:cs="Arial"/>
                <w:bCs/>
                <w:color w:val="000000"/>
                <w:sz w:val="20"/>
                <w:lang w:eastAsia="en-GB"/>
              </w:rPr>
              <w:t>N/A</w:t>
            </w:r>
          </w:p>
        </w:tc>
      </w:tr>
    </w:tbl>
    <w:p w:rsidR="002F45AA" w:rsidRPr="005513B9" w:rsidRDefault="002F45AA" w:rsidP="00464386">
      <w:pPr>
        <w:rPr>
          <w:rFonts w:cs="Arial"/>
          <w:sz w:val="20"/>
        </w:rPr>
      </w:pPr>
    </w:p>
    <w:p w:rsidR="005513B9" w:rsidRDefault="005513B9" w:rsidP="00464386">
      <w:pPr>
        <w:rPr>
          <w:rFonts w:cs="Arial"/>
          <w:sz w:val="20"/>
        </w:rPr>
      </w:pPr>
    </w:p>
    <w:p w:rsidR="00883C0E" w:rsidRDefault="00883C0E" w:rsidP="00883C0E">
      <w:pPr>
        <w:widowControl/>
        <w:numPr>
          <w:ilvl w:val="1"/>
          <w:numId w:val="7"/>
        </w:numPr>
        <w:rPr>
          <w:rFonts w:cs="Arial"/>
          <w:b/>
        </w:rPr>
      </w:pPr>
      <w:r w:rsidRPr="00883C0E">
        <w:rPr>
          <w:rFonts w:cs="Arial"/>
          <w:b/>
        </w:rPr>
        <w:t>Will this proposal potentially have a negative or disproportionate impact on people who share a protected characteristic?  If yes, please explain further</w:t>
      </w:r>
    </w:p>
    <w:p w:rsidR="00B465C2" w:rsidRDefault="00B465C2" w:rsidP="00B465C2">
      <w:pPr>
        <w:widowControl/>
        <w:ind w:left="720"/>
        <w:rPr>
          <w:rFonts w:cs="Arial"/>
          <w:b/>
        </w:rPr>
      </w:pPr>
    </w:p>
    <w:p w:rsidR="00B465C2" w:rsidRPr="00B465C2" w:rsidRDefault="00B465C2" w:rsidP="00B465C2">
      <w:pPr>
        <w:widowControl/>
        <w:ind w:left="720"/>
        <w:rPr>
          <w:rFonts w:cs="Arial"/>
        </w:rPr>
      </w:pPr>
      <w:r w:rsidRPr="00B465C2">
        <w:rPr>
          <w:rFonts w:cs="Arial"/>
        </w:rPr>
        <w:t xml:space="preserve">Table 1 above and Table 2 below show that some disproportionate negative impacts have been </w:t>
      </w:r>
      <w:r w:rsidR="00697F48" w:rsidRPr="00B465C2">
        <w:rPr>
          <w:rFonts w:cs="Arial"/>
        </w:rPr>
        <w:t>identified</w:t>
      </w:r>
      <w:r w:rsidRPr="00B465C2">
        <w:rPr>
          <w:rFonts w:cs="Arial"/>
        </w:rPr>
        <w:t xml:space="preserve"> across five of the proposals</w:t>
      </w:r>
      <w:r>
        <w:rPr>
          <w:rFonts w:cs="Arial"/>
        </w:rPr>
        <w:t xml:space="preserve">. </w:t>
      </w:r>
    </w:p>
    <w:p w:rsidR="00883C0E" w:rsidRDefault="00883C0E" w:rsidP="00883C0E">
      <w:pPr>
        <w:ind w:left="720"/>
        <w:rPr>
          <w:rFonts w:cs="Arial"/>
          <w:sz w:val="20"/>
        </w:rPr>
      </w:pPr>
    </w:p>
    <w:p w:rsidR="00B465C2" w:rsidRDefault="00B465C2" w:rsidP="00883C0E">
      <w:pPr>
        <w:ind w:left="720"/>
        <w:rPr>
          <w:rFonts w:cs="Arial"/>
          <w:szCs w:val="24"/>
        </w:rPr>
      </w:pPr>
    </w:p>
    <w:p w:rsidR="00B465C2" w:rsidRPr="00B465C2" w:rsidRDefault="00B465C2" w:rsidP="00B465C2">
      <w:pPr>
        <w:widowControl/>
        <w:numPr>
          <w:ilvl w:val="1"/>
          <w:numId w:val="7"/>
        </w:numPr>
        <w:rPr>
          <w:rFonts w:cs="Arial"/>
          <w:b/>
        </w:rPr>
      </w:pPr>
      <w:r w:rsidRPr="00B465C2">
        <w:rPr>
          <w:rFonts w:cs="Arial"/>
          <w:b/>
        </w:rPr>
        <w:t>Please indicate the level of negative impact on each of the protected characteristics?</w:t>
      </w:r>
    </w:p>
    <w:p w:rsidR="00B465C2" w:rsidRDefault="00B465C2" w:rsidP="00B465C2">
      <w:pPr>
        <w:widowControl/>
        <w:ind w:left="720"/>
        <w:rPr>
          <w:rFonts w:cs="Arial"/>
        </w:rPr>
      </w:pPr>
      <w:r w:rsidRPr="00F4138F">
        <w:rPr>
          <w:rFonts w:cs="Arial"/>
        </w:rPr>
        <w:t xml:space="preserve">(Please indicate high (H), medium (M), low (L), no effect (N) for each) </w:t>
      </w:r>
    </w:p>
    <w:p w:rsidR="00F4138F" w:rsidRDefault="00F4138F" w:rsidP="00B465C2">
      <w:pPr>
        <w:widowControl/>
        <w:ind w:left="720"/>
        <w:rPr>
          <w:rFonts w:cs="Arial"/>
        </w:rPr>
      </w:pPr>
    </w:p>
    <w:p w:rsidR="00F4138F" w:rsidRDefault="00F4138F" w:rsidP="00B465C2">
      <w:pPr>
        <w:widowControl/>
        <w:ind w:left="720"/>
        <w:rPr>
          <w:rFonts w:cs="Arial"/>
        </w:rPr>
      </w:pPr>
    </w:p>
    <w:p w:rsidR="00F4138F" w:rsidRPr="00B465C2" w:rsidRDefault="00F4138F" w:rsidP="00F4138F">
      <w:pPr>
        <w:widowControl/>
        <w:ind w:left="720"/>
        <w:rPr>
          <w:rFonts w:cs="Arial"/>
          <w:b/>
        </w:rPr>
      </w:pPr>
      <w:r w:rsidRPr="00B465C2">
        <w:rPr>
          <w:rFonts w:cs="Arial"/>
          <w:szCs w:val="24"/>
        </w:rPr>
        <w:t>Table 2 below shows the number of disproportionate negative impacts identified against the proposals following consultation, and provides a cumulative total for each protected characteristic and acros</w:t>
      </w:r>
      <w:r>
        <w:rPr>
          <w:rFonts w:cs="Arial"/>
          <w:szCs w:val="24"/>
        </w:rPr>
        <w:t>s all protected characteristics,</w:t>
      </w:r>
    </w:p>
    <w:p w:rsidR="00F4138F" w:rsidRDefault="00F4138F" w:rsidP="00B465C2">
      <w:pPr>
        <w:widowControl/>
        <w:ind w:left="720"/>
        <w:rPr>
          <w:rFonts w:cs="Arial"/>
        </w:rPr>
      </w:pPr>
    </w:p>
    <w:p w:rsidR="00F4138F" w:rsidRPr="00F4138F" w:rsidRDefault="00F4138F" w:rsidP="00B465C2">
      <w:pPr>
        <w:widowControl/>
        <w:ind w:left="720"/>
        <w:rPr>
          <w:rFonts w:cs="Arial"/>
        </w:rPr>
      </w:pPr>
      <w:r>
        <w:rPr>
          <w:rFonts w:cs="Arial"/>
        </w:rPr>
        <w:t>Table 2</w:t>
      </w:r>
    </w:p>
    <w:p w:rsidR="00B465C2" w:rsidRDefault="00B465C2" w:rsidP="00B465C2">
      <w:pPr>
        <w:widowControl/>
        <w:ind w:left="720"/>
        <w:rPr>
          <w:rFonts w:cs="Arial"/>
          <w:b/>
        </w:rPr>
      </w:pPr>
    </w:p>
    <w:tbl>
      <w:tblPr>
        <w:tblW w:w="37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750"/>
        <w:gridCol w:w="1123"/>
        <w:gridCol w:w="696"/>
        <w:gridCol w:w="1016"/>
      </w:tblGrid>
      <w:tr w:rsidR="00F4138F" w:rsidRPr="000F06D7" w:rsidTr="00F4138F">
        <w:trPr>
          <w:trHeight w:val="333"/>
          <w:jc w:val="center"/>
        </w:trPr>
        <w:tc>
          <w:tcPr>
            <w:tcW w:w="2360" w:type="pct"/>
            <w:vMerge w:val="restart"/>
            <w:shd w:val="clear" w:color="000000" w:fill="1F497D"/>
            <w:noWrap/>
            <w:vAlign w:val="center"/>
            <w:hideMark/>
          </w:tcPr>
          <w:p w:rsidR="00F4138F" w:rsidRPr="000F06D7" w:rsidRDefault="00F4138F" w:rsidP="00F4138F">
            <w:pPr>
              <w:rPr>
                <w:rFonts w:cs="Arial"/>
                <w:b/>
                <w:bCs/>
                <w:color w:val="FFFFFF"/>
                <w:szCs w:val="24"/>
                <w:lang w:eastAsia="en-GB"/>
              </w:rPr>
            </w:pPr>
            <w:r w:rsidRPr="000F06D7">
              <w:rPr>
                <w:rFonts w:cs="Arial"/>
                <w:b/>
                <w:bCs/>
                <w:color w:val="FFFFFF"/>
                <w:szCs w:val="24"/>
                <w:lang w:eastAsia="en-GB"/>
              </w:rPr>
              <w:t>Protected Characteristic</w:t>
            </w:r>
          </w:p>
        </w:tc>
        <w:tc>
          <w:tcPr>
            <w:tcW w:w="2640" w:type="pct"/>
            <w:gridSpan w:val="4"/>
            <w:shd w:val="clear" w:color="000000" w:fill="DCE6F1"/>
            <w:noWrap/>
            <w:vAlign w:val="center"/>
            <w:hideMark/>
          </w:tcPr>
          <w:p w:rsidR="00F4138F" w:rsidRPr="000F06D7" w:rsidRDefault="00F4138F" w:rsidP="00F4138F">
            <w:pPr>
              <w:jc w:val="center"/>
              <w:rPr>
                <w:rFonts w:cs="Arial"/>
                <w:b/>
                <w:bCs/>
                <w:color w:val="000000"/>
                <w:szCs w:val="24"/>
                <w:lang w:eastAsia="en-GB"/>
              </w:rPr>
            </w:pPr>
            <w:r>
              <w:rPr>
                <w:rFonts w:cs="Arial"/>
                <w:b/>
                <w:bCs/>
                <w:color w:val="000000"/>
                <w:szCs w:val="24"/>
                <w:lang w:eastAsia="en-GB"/>
              </w:rPr>
              <w:t xml:space="preserve">Negative </w:t>
            </w:r>
            <w:r w:rsidRPr="000F06D7">
              <w:rPr>
                <w:rFonts w:cs="Arial"/>
                <w:b/>
                <w:bCs/>
                <w:color w:val="000000"/>
                <w:szCs w:val="24"/>
                <w:lang w:eastAsia="en-GB"/>
              </w:rPr>
              <w:t>Impact Levels</w:t>
            </w:r>
          </w:p>
        </w:tc>
      </w:tr>
      <w:tr w:rsidR="00F4138F" w:rsidRPr="000F06D7" w:rsidTr="00F4138F">
        <w:trPr>
          <w:trHeight w:val="333"/>
          <w:jc w:val="center"/>
        </w:trPr>
        <w:tc>
          <w:tcPr>
            <w:tcW w:w="2360" w:type="pct"/>
            <w:vMerge/>
            <w:vAlign w:val="center"/>
            <w:hideMark/>
          </w:tcPr>
          <w:p w:rsidR="00F4138F" w:rsidRPr="000F06D7" w:rsidRDefault="00F4138F" w:rsidP="00F4138F">
            <w:pPr>
              <w:rPr>
                <w:rFonts w:cs="Arial"/>
                <w:b/>
                <w:bCs/>
                <w:color w:val="FFFFFF"/>
                <w:szCs w:val="24"/>
                <w:lang w:eastAsia="en-GB"/>
              </w:rPr>
            </w:pPr>
          </w:p>
        </w:tc>
        <w:tc>
          <w:tcPr>
            <w:tcW w:w="552" w:type="pct"/>
            <w:shd w:val="clear" w:color="000000" w:fill="DCE6F1"/>
            <w:noWrap/>
            <w:vAlign w:val="center"/>
            <w:hideMark/>
          </w:tcPr>
          <w:p w:rsidR="00F4138F" w:rsidRPr="000F06D7" w:rsidRDefault="00F4138F" w:rsidP="00F4138F">
            <w:pPr>
              <w:jc w:val="center"/>
              <w:rPr>
                <w:rFonts w:cs="Arial"/>
                <w:b/>
                <w:bCs/>
                <w:color w:val="000000"/>
                <w:szCs w:val="24"/>
                <w:lang w:eastAsia="en-GB"/>
              </w:rPr>
            </w:pPr>
            <w:r w:rsidRPr="000F06D7">
              <w:rPr>
                <w:rFonts w:cs="Arial"/>
                <w:b/>
                <w:bCs/>
                <w:color w:val="000000"/>
                <w:szCs w:val="24"/>
                <w:lang w:eastAsia="en-GB"/>
              </w:rPr>
              <w:t>High</w:t>
            </w:r>
          </w:p>
        </w:tc>
        <w:tc>
          <w:tcPr>
            <w:tcW w:w="827" w:type="pct"/>
            <w:shd w:val="clear" w:color="000000" w:fill="DCE6F1"/>
            <w:noWrap/>
            <w:vAlign w:val="center"/>
            <w:hideMark/>
          </w:tcPr>
          <w:p w:rsidR="00F4138F" w:rsidRPr="000F06D7" w:rsidRDefault="00F4138F" w:rsidP="00F4138F">
            <w:pPr>
              <w:jc w:val="center"/>
              <w:rPr>
                <w:rFonts w:cs="Arial"/>
                <w:b/>
                <w:bCs/>
                <w:color w:val="000000"/>
                <w:szCs w:val="24"/>
                <w:lang w:eastAsia="en-GB"/>
              </w:rPr>
            </w:pPr>
            <w:r w:rsidRPr="000F06D7">
              <w:rPr>
                <w:rFonts w:cs="Arial"/>
                <w:b/>
                <w:bCs/>
                <w:color w:val="000000"/>
                <w:szCs w:val="24"/>
                <w:lang w:eastAsia="en-GB"/>
              </w:rPr>
              <w:t>Medium</w:t>
            </w:r>
          </w:p>
        </w:tc>
        <w:tc>
          <w:tcPr>
            <w:tcW w:w="513" w:type="pct"/>
            <w:tcBorders>
              <w:right w:val="single" w:sz="12" w:space="0" w:color="auto"/>
            </w:tcBorders>
            <w:shd w:val="clear" w:color="000000" w:fill="DCE6F1"/>
            <w:noWrap/>
            <w:vAlign w:val="center"/>
            <w:hideMark/>
          </w:tcPr>
          <w:p w:rsidR="00F4138F" w:rsidRPr="000F06D7" w:rsidRDefault="00F4138F" w:rsidP="00F4138F">
            <w:pPr>
              <w:jc w:val="center"/>
              <w:rPr>
                <w:rFonts w:cs="Arial"/>
                <w:b/>
                <w:bCs/>
                <w:color w:val="000000"/>
                <w:szCs w:val="24"/>
                <w:lang w:eastAsia="en-GB"/>
              </w:rPr>
            </w:pPr>
            <w:r w:rsidRPr="000F06D7">
              <w:rPr>
                <w:rFonts w:cs="Arial"/>
                <w:b/>
                <w:bCs/>
                <w:color w:val="000000"/>
                <w:szCs w:val="24"/>
                <w:lang w:eastAsia="en-GB"/>
              </w:rPr>
              <w:t>Low</w:t>
            </w:r>
          </w:p>
        </w:tc>
        <w:tc>
          <w:tcPr>
            <w:tcW w:w="748" w:type="pct"/>
            <w:tcBorders>
              <w:left w:val="single" w:sz="12" w:space="0" w:color="auto"/>
            </w:tcBorders>
            <w:shd w:val="clear" w:color="auto" w:fill="DEEAF6" w:themeFill="accent1" w:themeFillTint="33"/>
            <w:noWrap/>
            <w:vAlign w:val="center"/>
            <w:hideMark/>
          </w:tcPr>
          <w:p w:rsidR="00F4138F" w:rsidRPr="000F06D7" w:rsidRDefault="00F4138F" w:rsidP="00F4138F">
            <w:pPr>
              <w:jc w:val="center"/>
              <w:rPr>
                <w:rFonts w:cs="Arial"/>
                <w:b/>
                <w:bCs/>
                <w:color w:val="000000"/>
                <w:szCs w:val="24"/>
                <w:lang w:eastAsia="en-GB"/>
              </w:rPr>
            </w:pPr>
            <w:r w:rsidRPr="000F06D7">
              <w:rPr>
                <w:rFonts w:cs="Arial"/>
                <w:b/>
                <w:bCs/>
                <w:color w:val="000000"/>
                <w:szCs w:val="24"/>
                <w:lang w:eastAsia="en-GB"/>
              </w:rPr>
              <w:t>TOTAL</w:t>
            </w:r>
          </w:p>
        </w:tc>
      </w:tr>
      <w:tr w:rsidR="00F4138F" w:rsidRPr="000F06D7" w:rsidTr="00F4138F">
        <w:trPr>
          <w:trHeight w:val="317"/>
          <w:jc w:val="center"/>
        </w:trPr>
        <w:tc>
          <w:tcPr>
            <w:tcW w:w="2360" w:type="pct"/>
            <w:shd w:val="clear" w:color="000000" w:fill="DCE6F1"/>
            <w:noWrap/>
            <w:vAlign w:val="center"/>
            <w:hideMark/>
          </w:tcPr>
          <w:p w:rsidR="00F4138F" w:rsidRPr="000F06D7" w:rsidRDefault="00F4138F" w:rsidP="00F4138F">
            <w:pPr>
              <w:rPr>
                <w:rFonts w:cs="Arial"/>
                <w:color w:val="000000"/>
                <w:szCs w:val="24"/>
                <w:lang w:eastAsia="en-GB"/>
              </w:rPr>
            </w:pPr>
            <w:r w:rsidRPr="000F06D7">
              <w:rPr>
                <w:rFonts w:cs="Arial"/>
                <w:color w:val="000000"/>
                <w:szCs w:val="24"/>
                <w:lang w:eastAsia="en-GB"/>
              </w:rPr>
              <w:t>Age</w:t>
            </w:r>
          </w:p>
        </w:tc>
        <w:tc>
          <w:tcPr>
            <w:tcW w:w="552" w:type="pct"/>
            <w:shd w:val="clear" w:color="auto" w:fill="auto"/>
            <w:noWrap/>
            <w:vAlign w:val="center"/>
          </w:tcPr>
          <w:p w:rsidR="00F4138F" w:rsidRPr="000F06D7" w:rsidRDefault="00F4138F" w:rsidP="00F4138F">
            <w:pPr>
              <w:jc w:val="center"/>
              <w:rPr>
                <w:rFonts w:cs="Arial"/>
                <w:szCs w:val="24"/>
                <w:lang w:eastAsia="en-GB"/>
              </w:rPr>
            </w:pPr>
            <w:r w:rsidRPr="000F06D7">
              <w:rPr>
                <w:rFonts w:cs="Arial"/>
                <w:szCs w:val="24"/>
                <w:lang w:eastAsia="en-GB"/>
              </w:rPr>
              <w:t>0</w:t>
            </w:r>
          </w:p>
        </w:tc>
        <w:tc>
          <w:tcPr>
            <w:tcW w:w="827" w:type="pct"/>
            <w:shd w:val="clear" w:color="auto" w:fill="auto"/>
            <w:noWrap/>
            <w:vAlign w:val="center"/>
          </w:tcPr>
          <w:p w:rsidR="00F4138F" w:rsidRPr="000F06D7" w:rsidRDefault="00F4138F" w:rsidP="00F4138F">
            <w:pPr>
              <w:jc w:val="center"/>
              <w:rPr>
                <w:rFonts w:cs="Arial"/>
                <w:szCs w:val="24"/>
                <w:lang w:eastAsia="en-GB"/>
              </w:rPr>
            </w:pPr>
            <w:r>
              <w:rPr>
                <w:rFonts w:cs="Arial"/>
                <w:szCs w:val="24"/>
                <w:lang w:eastAsia="en-GB"/>
              </w:rPr>
              <w:t>0</w:t>
            </w:r>
          </w:p>
        </w:tc>
        <w:tc>
          <w:tcPr>
            <w:tcW w:w="513" w:type="pct"/>
            <w:tcBorders>
              <w:right w:val="single" w:sz="12" w:space="0" w:color="auto"/>
            </w:tcBorders>
            <w:shd w:val="clear" w:color="auto" w:fill="auto"/>
            <w:noWrap/>
            <w:vAlign w:val="center"/>
          </w:tcPr>
          <w:p w:rsidR="00F4138F" w:rsidRPr="000F06D7" w:rsidRDefault="00F4138F" w:rsidP="00F4138F">
            <w:pPr>
              <w:jc w:val="center"/>
              <w:rPr>
                <w:rFonts w:cs="Arial"/>
                <w:szCs w:val="24"/>
                <w:lang w:eastAsia="en-GB"/>
              </w:rPr>
            </w:pPr>
            <w:r w:rsidRPr="000F06D7">
              <w:rPr>
                <w:rFonts w:cs="Arial"/>
                <w:szCs w:val="24"/>
                <w:lang w:eastAsia="en-GB"/>
              </w:rPr>
              <w:t>3</w:t>
            </w:r>
          </w:p>
        </w:tc>
        <w:tc>
          <w:tcPr>
            <w:tcW w:w="748" w:type="pct"/>
            <w:tcBorders>
              <w:left w:val="single" w:sz="12" w:space="0" w:color="auto"/>
            </w:tcBorders>
            <w:shd w:val="clear" w:color="auto" w:fill="DEEAF6" w:themeFill="accent1" w:themeFillTint="33"/>
            <w:noWrap/>
            <w:vAlign w:val="center"/>
          </w:tcPr>
          <w:p w:rsidR="00F4138F" w:rsidRPr="000F06D7" w:rsidRDefault="00F4138F" w:rsidP="00F4138F">
            <w:pPr>
              <w:jc w:val="center"/>
              <w:rPr>
                <w:rFonts w:cs="Arial"/>
                <w:szCs w:val="24"/>
                <w:lang w:eastAsia="en-GB"/>
              </w:rPr>
            </w:pPr>
            <w:r>
              <w:rPr>
                <w:rFonts w:cs="Arial"/>
                <w:szCs w:val="24"/>
                <w:lang w:eastAsia="en-GB"/>
              </w:rPr>
              <w:t>3</w:t>
            </w:r>
          </w:p>
        </w:tc>
      </w:tr>
      <w:tr w:rsidR="00F4138F" w:rsidRPr="000F06D7" w:rsidTr="00F4138F">
        <w:trPr>
          <w:trHeight w:val="317"/>
          <w:jc w:val="center"/>
        </w:trPr>
        <w:tc>
          <w:tcPr>
            <w:tcW w:w="2360" w:type="pct"/>
            <w:shd w:val="clear" w:color="000000" w:fill="DCE6F1"/>
            <w:noWrap/>
            <w:vAlign w:val="center"/>
            <w:hideMark/>
          </w:tcPr>
          <w:p w:rsidR="00F4138F" w:rsidRPr="000F06D7" w:rsidRDefault="00F4138F" w:rsidP="00F4138F">
            <w:pPr>
              <w:rPr>
                <w:rFonts w:cs="Arial"/>
                <w:color w:val="000000"/>
                <w:szCs w:val="24"/>
                <w:lang w:eastAsia="en-GB"/>
              </w:rPr>
            </w:pPr>
            <w:r w:rsidRPr="000F06D7">
              <w:rPr>
                <w:rFonts w:cs="Arial"/>
                <w:color w:val="000000"/>
                <w:szCs w:val="24"/>
                <w:lang w:eastAsia="en-GB"/>
              </w:rPr>
              <w:t>Disability</w:t>
            </w:r>
          </w:p>
        </w:tc>
        <w:tc>
          <w:tcPr>
            <w:tcW w:w="552" w:type="pct"/>
            <w:shd w:val="clear" w:color="auto" w:fill="auto"/>
            <w:noWrap/>
            <w:vAlign w:val="center"/>
          </w:tcPr>
          <w:p w:rsidR="00F4138F" w:rsidRPr="000F06D7" w:rsidRDefault="00F4138F" w:rsidP="00F4138F">
            <w:pPr>
              <w:jc w:val="center"/>
            </w:pPr>
            <w:r w:rsidRPr="000F06D7">
              <w:rPr>
                <w:rFonts w:cs="Arial"/>
                <w:szCs w:val="24"/>
                <w:lang w:eastAsia="en-GB"/>
              </w:rPr>
              <w:t>0</w:t>
            </w:r>
          </w:p>
        </w:tc>
        <w:tc>
          <w:tcPr>
            <w:tcW w:w="827" w:type="pct"/>
            <w:shd w:val="clear" w:color="auto" w:fill="auto"/>
            <w:noWrap/>
            <w:vAlign w:val="center"/>
          </w:tcPr>
          <w:p w:rsidR="00F4138F" w:rsidRPr="000F06D7" w:rsidRDefault="00F4138F" w:rsidP="00F4138F">
            <w:pPr>
              <w:jc w:val="center"/>
              <w:rPr>
                <w:rFonts w:cs="Arial"/>
                <w:szCs w:val="24"/>
                <w:lang w:eastAsia="en-GB"/>
              </w:rPr>
            </w:pPr>
            <w:r w:rsidRPr="000F06D7">
              <w:rPr>
                <w:rFonts w:cs="Arial"/>
                <w:szCs w:val="24"/>
                <w:lang w:eastAsia="en-GB"/>
              </w:rPr>
              <w:t>1</w:t>
            </w:r>
          </w:p>
        </w:tc>
        <w:tc>
          <w:tcPr>
            <w:tcW w:w="513" w:type="pct"/>
            <w:tcBorders>
              <w:right w:val="single" w:sz="12" w:space="0" w:color="auto"/>
            </w:tcBorders>
            <w:shd w:val="clear" w:color="auto" w:fill="auto"/>
            <w:noWrap/>
            <w:vAlign w:val="center"/>
          </w:tcPr>
          <w:p w:rsidR="00F4138F" w:rsidRPr="000F06D7" w:rsidRDefault="00F4138F" w:rsidP="00F4138F">
            <w:pPr>
              <w:jc w:val="center"/>
              <w:rPr>
                <w:rFonts w:cs="Arial"/>
                <w:szCs w:val="24"/>
                <w:lang w:eastAsia="en-GB"/>
              </w:rPr>
            </w:pPr>
            <w:r>
              <w:rPr>
                <w:rFonts w:cs="Arial"/>
                <w:szCs w:val="24"/>
                <w:lang w:eastAsia="en-GB"/>
              </w:rPr>
              <w:t>2</w:t>
            </w:r>
          </w:p>
        </w:tc>
        <w:tc>
          <w:tcPr>
            <w:tcW w:w="748" w:type="pct"/>
            <w:tcBorders>
              <w:left w:val="single" w:sz="12" w:space="0" w:color="auto"/>
            </w:tcBorders>
            <w:shd w:val="clear" w:color="auto" w:fill="DEEAF6" w:themeFill="accent1" w:themeFillTint="33"/>
            <w:noWrap/>
            <w:vAlign w:val="center"/>
          </w:tcPr>
          <w:p w:rsidR="00F4138F" w:rsidRPr="000F06D7" w:rsidRDefault="00F4138F" w:rsidP="00F4138F">
            <w:pPr>
              <w:jc w:val="center"/>
              <w:rPr>
                <w:rFonts w:cs="Arial"/>
                <w:szCs w:val="24"/>
                <w:lang w:eastAsia="en-GB"/>
              </w:rPr>
            </w:pPr>
            <w:r>
              <w:rPr>
                <w:rFonts w:cs="Arial"/>
                <w:szCs w:val="24"/>
                <w:lang w:eastAsia="en-GB"/>
              </w:rPr>
              <w:t>3</w:t>
            </w:r>
          </w:p>
        </w:tc>
      </w:tr>
      <w:tr w:rsidR="00F4138F" w:rsidRPr="000F06D7" w:rsidTr="00F4138F">
        <w:trPr>
          <w:trHeight w:val="317"/>
          <w:jc w:val="center"/>
        </w:trPr>
        <w:tc>
          <w:tcPr>
            <w:tcW w:w="2360" w:type="pct"/>
            <w:shd w:val="clear" w:color="000000" w:fill="DCE6F1"/>
            <w:noWrap/>
            <w:vAlign w:val="center"/>
            <w:hideMark/>
          </w:tcPr>
          <w:p w:rsidR="00F4138F" w:rsidRPr="000F06D7" w:rsidRDefault="00F4138F" w:rsidP="00F4138F">
            <w:pPr>
              <w:rPr>
                <w:rFonts w:cs="Arial"/>
                <w:color w:val="000000"/>
                <w:szCs w:val="24"/>
                <w:lang w:eastAsia="en-GB"/>
              </w:rPr>
            </w:pPr>
            <w:r w:rsidRPr="000F06D7">
              <w:rPr>
                <w:rFonts w:cs="Arial"/>
                <w:color w:val="000000"/>
                <w:szCs w:val="24"/>
                <w:lang w:eastAsia="en-GB"/>
              </w:rPr>
              <w:t>Gender reassignment</w:t>
            </w:r>
          </w:p>
        </w:tc>
        <w:tc>
          <w:tcPr>
            <w:tcW w:w="552" w:type="pct"/>
            <w:shd w:val="clear" w:color="auto" w:fill="auto"/>
            <w:noWrap/>
            <w:vAlign w:val="center"/>
          </w:tcPr>
          <w:p w:rsidR="00F4138F" w:rsidRPr="000F06D7" w:rsidRDefault="00F4138F" w:rsidP="00F4138F">
            <w:pPr>
              <w:jc w:val="center"/>
            </w:pPr>
            <w:r w:rsidRPr="000F06D7">
              <w:rPr>
                <w:rFonts w:cs="Arial"/>
                <w:szCs w:val="24"/>
                <w:lang w:eastAsia="en-GB"/>
              </w:rPr>
              <w:t>0</w:t>
            </w:r>
          </w:p>
        </w:tc>
        <w:tc>
          <w:tcPr>
            <w:tcW w:w="827" w:type="pct"/>
            <w:shd w:val="clear" w:color="auto" w:fill="auto"/>
            <w:noWrap/>
            <w:vAlign w:val="center"/>
          </w:tcPr>
          <w:p w:rsidR="00F4138F" w:rsidRPr="000F06D7" w:rsidRDefault="00F4138F" w:rsidP="00F4138F">
            <w:pPr>
              <w:jc w:val="center"/>
              <w:rPr>
                <w:rFonts w:cs="Arial"/>
                <w:szCs w:val="24"/>
                <w:lang w:eastAsia="en-GB"/>
              </w:rPr>
            </w:pPr>
            <w:r w:rsidRPr="000F06D7">
              <w:rPr>
                <w:rFonts w:cs="Arial"/>
                <w:szCs w:val="24"/>
                <w:lang w:eastAsia="en-GB"/>
              </w:rPr>
              <w:t>0</w:t>
            </w:r>
          </w:p>
        </w:tc>
        <w:tc>
          <w:tcPr>
            <w:tcW w:w="513" w:type="pct"/>
            <w:tcBorders>
              <w:right w:val="single" w:sz="12" w:space="0" w:color="auto"/>
            </w:tcBorders>
            <w:shd w:val="clear" w:color="auto" w:fill="auto"/>
            <w:noWrap/>
            <w:vAlign w:val="center"/>
          </w:tcPr>
          <w:p w:rsidR="00F4138F" w:rsidRPr="000F06D7" w:rsidRDefault="00F4138F" w:rsidP="00F4138F">
            <w:pPr>
              <w:jc w:val="center"/>
              <w:rPr>
                <w:rFonts w:cs="Arial"/>
                <w:szCs w:val="24"/>
                <w:lang w:eastAsia="en-GB"/>
              </w:rPr>
            </w:pPr>
            <w:r>
              <w:rPr>
                <w:rFonts w:cs="Arial"/>
                <w:szCs w:val="24"/>
                <w:lang w:eastAsia="en-GB"/>
              </w:rPr>
              <w:t>2</w:t>
            </w:r>
          </w:p>
        </w:tc>
        <w:tc>
          <w:tcPr>
            <w:tcW w:w="748" w:type="pct"/>
            <w:tcBorders>
              <w:left w:val="single" w:sz="12" w:space="0" w:color="auto"/>
            </w:tcBorders>
            <w:shd w:val="clear" w:color="auto" w:fill="DEEAF6" w:themeFill="accent1" w:themeFillTint="33"/>
            <w:noWrap/>
            <w:vAlign w:val="center"/>
          </w:tcPr>
          <w:p w:rsidR="00F4138F" w:rsidRPr="000F06D7" w:rsidRDefault="00F4138F" w:rsidP="00F4138F">
            <w:pPr>
              <w:jc w:val="center"/>
              <w:rPr>
                <w:rFonts w:cs="Arial"/>
                <w:szCs w:val="24"/>
                <w:lang w:eastAsia="en-GB"/>
              </w:rPr>
            </w:pPr>
            <w:r>
              <w:rPr>
                <w:rFonts w:cs="Arial"/>
                <w:szCs w:val="24"/>
                <w:lang w:eastAsia="en-GB"/>
              </w:rPr>
              <w:t>2</w:t>
            </w:r>
          </w:p>
        </w:tc>
      </w:tr>
      <w:tr w:rsidR="00F4138F" w:rsidRPr="000F06D7" w:rsidTr="00F4138F">
        <w:trPr>
          <w:trHeight w:val="317"/>
          <w:jc w:val="center"/>
        </w:trPr>
        <w:tc>
          <w:tcPr>
            <w:tcW w:w="2360" w:type="pct"/>
            <w:shd w:val="clear" w:color="000000" w:fill="DCE6F1"/>
            <w:noWrap/>
            <w:vAlign w:val="center"/>
            <w:hideMark/>
          </w:tcPr>
          <w:p w:rsidR="00F4138F" w:rsidRPr="000F06D7" w:rsidRDefault="00F4138F" w:rsidP="00F4138F">
            <w:pPr>
              <w:rPr>
                <w:rFonts w:cs="Arial"/>
                <w:color w:val="000000"/>
                <w:szCs w:val="24"/>
                <w:lang w:eastAsia="en-GB"/>
              </w:rPr>
            </w:pPr>
            <w:r w:rsidRPr="000F06D7">
              <w:rPr>
                <w:rFonts w:cs="Arial"/>
                <w:color w:val="000000"/>
                <w:szCs w:val="24"/>
                <w:lang w:eastAsia="en-GB"/>
              </w:rPr>
              <w:t>Race</w:t>
            </w:r>
          </w:p>
        </w:tc>
        <w:tc>
          <w:tcPr>
            <w:tcW w:w="552" w:type="pct"/>
            <w:shd w:val="clear" w:color="auto" w:fill="auto"/>
            <w:noWrap/>
            <w:vAlign w:val="center"/>
          </w:tcPr>
          <w:p w:rsidR="00F4138F" w:rsidRPr="000F06D7" w:rsidRDefault="00F4138F" w:rsidP="00F4138F">
            <w:pPr>
              <w:jc w:val="center"/>
            </w:pPr>
            <w:r w:rsidRPr="000F06D7">
              <w:rPr>
                <w:rFonts w:cs="Arial"/>
                <w:szCs w:val="24"/>
                <w:lang w:eastAsia="en-GB"/>
              </w:rPr>
              <w:t>0</w:t>
            </w:r>
          </w:p>
        </w:tc>
        <w:tc>
          <w:tcPr>
            <w:tcW w:w="827" w:type="pct"/>
            <w:shd w:val="clear" w:color="auto" w:fill="auto"/>
            <w:noWrap/>
            <w:vAlign w:val="center"/>
          </w:tcPr>
          <w:p w:rsidR="00F4138F" w:rsidRPr="000F06D7" w:rsidRDefault="00F4138F" w:rsidP="00F4138F">
            <w:pPr>
              <w:jc w:val="center"/>
              <w:rPr>
                <w:rFonts w:cs="Arial"/>
                <w:szCs w:val="24"/>
                <w:lang w:eastAsia="en-GB"/>
              </w:rPr>
            </w:pPr>
            <w:r w:rsidRPr="000F06D7">
              <w:rPr>
                <w:rFonts w:cs="Arial"/>
                <w:szCs w:val="24"/>
                <w:lang w:eastAsia="en-GB"/>
              </w:rPr>
              <w:t>0</w:t>
            </w:r>
          </w:p>
        </w:tc>
        <w:tc>
          <w:tcPr>
            <w:tcW w:w="513" w:type="pct"/>
            <w:tcBorders>
              <w:right w:val="single" w:sz="12" w:space="0" w:color="auto"/>
            </w:tcBorders>
            <w:shd w:val="clear" w:color="auto" w:fill="auto"/>
            <w:noWrap/>
            <w:vAlign w:val="center"/>
          </w:tcPr>
          <w:p w:rsidR="00F4138F" w:rsidRPr="000F06D7" w:rsidRDefault="00F4138F" w:rsidP="00F4138F">
            <w:pPr>
              <w:jc w:val="center"/>
              <w:rPr>
                <w:rFonts w:cs="Arial"/>
                <w:szCs w:val="24"/>
                <w:lang w:eastAsia="en-GB"/>
              </w:rPr>
            </w:pPr>
            <w:r>
              <w:rPr>
                <w:rFonts w:cs="Arial"/>
                <w:szCs w:val="24"/>
                <w:lang w:eastAsia="en-GB"/>
              </w:rPr>
              <w:t>2</w:t>
            </w:r>
          </w:p>
        </w:tc>
        <w:tc>
          <w:tcPr>
            <w:tcW w:w="748" w:type="pct"/>
            <w:tcBorders>
              <w:left w:val="single" w:sz="12" w:space="0" w:color="auto"/>
            </w:tcBorders>
            <w:shd w:val="clear" w:color="auto" w:fill="DEEAF6" w:themeFill="accent1" w:themeFillTint="33"/>
            <w:noWrap/>
            <w:vAlign w:val="center"/>
          </w:tcPr>
          <w:p w:rsidR="00F4138F" w:rsidRPr="000F06D7" w:rsidRDefault="00F4138F" w:rsidP="00F4138F">
            <w:pPr>
              <w:jc w:val="center"/>
              <w:rPr>
                <w:rFonts w:cs="Arial"/>
                <w:szCs w:val="24"/>
                <w:lang w:eastAsia="en-GB"/>
              </w:rPr>
            </w:pPr>
            <w:r>
              <w:rPr>
                <w:rFonts w:cs="Arial"/>
                <w:szCs w:val="24"/>
                <w:lang w:eastAsia="en-GB"/>
              </w:rPr>
              <w:t>2</w:t>
            </w:r>
          </w:p>
        </w:tc>
      </w:tr>
      <w:tr w:rsidR="00F4138F" w:rsidRPr="000F06D7" w:rsidTr="00F4138F">
        <w:trPr>
          <w:trHeight w:val="317"/>
          <w:jc w:val="center"/>
        </w:trPr>
        <w:tc>
          <w:tcPr>
            <w:tcW w:w="2360" w:type="pct"/>
            <w:shd w:val="clear" w:color="000000" w:fill="DCE6F1"/>
            <w:noWrap/>
            <w:vAlign w:val="center"/>
            <w:hideMark/>
          </w:tcPr>
          <w:p w:rsidR="00F4138F" w:rsidRPr="000F06D7" w:rsidRDefault="00F4138F" w:rsidP="00F4138F">
            <w:pPr>
              <w:rPr>
                <w:rFonts w:cs="Arial"/>
                <w:color w:val="000000"/>
                <w:szCs w:val="24"/>
                <w:lang w:eastAsia="en-GB"/>
              </w:rPr>
            </w:pPr>
            <w:r w:rsidRPr="000F06D7">
              <w:rPr>
                <w:rFonts w:cs="Arial"/>
                <w:color w:val="000000"/>
                <w:szCs w:val="24"/>
                <w:lang w:eastAsia="en-GB"/>
              </w:rPr>
              <w:t>Religion/belief</w:t>
            </w:r>
          </w:p>
        </w:tc>
        <w:tc>
          <w:tcPr>
            <w:tcW w:w="552" w:type="pct"/>
            <w:shd w:val="clear" w:color="auto" w:fill="auto"/>
            <w:noWrap/>
            <w:vAlign w:val="center"/>
          </w:tcPr>
          <w:p w:rsidR="00F4138F" w:rsidRPr="000F06D7" w:rsidRDefault="00F4138F" w:rsidP="00F4138F">
            <w:pPr>
              <w:jc w:val="center"/>
            </w:pPr>
            <w:r w:rsidRPr="000F06D7">
              <w:rPr>
                <w:rFonts w:cs="Arial"/>
                <w:szCs w:val="24"/>
                <w:lang w:eastAsia="en-GB"/>
              </w:rPr>
              <w:t>0</w:t>
            </w:r>
          </w:p>
        </w:tc>
        <w:tc>
          <w:tcPr>
            <w:tcW w:w="827" w:type="pct"/>
            <w:shd w:val="clear" w:color="auto" w:fill="auto"/>
            <w:noWrap/>
            <w:vAlign w:val="center"/>
          </w:tcPr>
          <w:p w:rsidR="00F4138F" w:rsidRPr="000F06D7" w:rsidRDefault="00F4138F" w:rsidP="00F4138F">
            <w:pPr>
              <w:jc w:val="center"/>
              <w:rPr>
                <w:rFonts w:cs="Arial"/>
                <w:szCs w:val="24"/>
                <w:lang w:eastAsia="en-GB"/>
              </w:rPr>
            </w:pPr>
            <w:r w:rsidRPr="000F06D7">
              <w:rPr>
                <w:rFonts w:cs="Arial"/>
                <w:szCs w:val="24"/>
                <w:lang w:eastAsia="en-GB"/>
              </w:rPr>
              <w:t>0</w:t>
            </w:r>
          </w:p>
        </w:tc>
        <w:tc>
          <w:tcPr>
            <w:tcW w:w="513" w:type="pct"/>
            <w:tcBorders>
              <w:right w:val="single" w:sz="12" w:space="0" w:color="auto"/>
            </w:tcBorders>
            <w:shd w:val="clear" w:color="auto" w:fill="auto"/>
            <w:noWrap/>
            <w:vAlign w:val="center"/>
          </w:tcPr>
          <w:p w:rsidR="00F4138F" w:rsidRPr="000F06D7" w:rsidRDefault="00F4138F" w:rsidP="00F4138F">
            <w:pPr>
              <w:jc w:val="center"/>
              <w:rPr>
                <w:rFonts w:cs="Arial"/>
                <w:szCs w:val="24"/>
                <w:lang w:eastAsia="en-GB"/>
              </w:rPr>
            </w:pPr>
            <w:r>
              <w:rPr>
                <w:rFonts w:cs="Arial"/>
                <w:szCs w:val="24"/>
                <w:lang w:eastAsia="en-GB"/>
              </w:rPr>
              <w:t>2</w:t>
            </w:r>
          </w:p>
        </w:tc>
        <w:tc>
          <w:tcPr>
            <w:tcW w:w="748" w:type="pct"/>
            <w:tcBorders>
              <w:left w:val="single" w:sz="12" w:space="0" w:color="auto"/>
            </w:tcBorders>
            <w:shd w:val="clear" w:color="auto" w:fill="DEEAF6" w:themeFill="accent1" w:themeFillTint="33"/>
            <w:noWrap/>
            <w:vAlign w:val="center"/>
          </w:tcPr>
          <w:p w:rsidR="00F4138F" w:rsidRPr="000F06D7" w:rsidRDefault="00F4138F" w:rsidP="00F4138F">
            <w:pPr>
              <w:jc w:val="center"/>
              <w:rPr>
                <w:rFonts w:cs="Arial"/>
                <w:szCs w:val="24"/>
                <w:lang w:eastAsia="en-GB"/>
              </w:rPr>
            </w:pPr>
            <w:r>
              <w:rPr>
                <w:rFonts w:cs="Arial"/>
                <w:szCs w:val="24"/>
                <w:lang w:eastAsia="en-GB"/>
              </w:rPr>
              <w:t>2</w:t>
            </w:r>
          </w:p>
        </w:tc>
      </w:tr>
      <w:tr w:rsidR="00F4138F" w:rsidRPr="000F06D7" w:rsidTr="00F4138F">
        <w:trPr>
          <w:trHeight w:val="317"/>
          <w:jc w:val="center"/>
        </w:trPr>
        <w:tc>
          <w:tcPr>
            <w:tcW w:w="2360" w:type="pct"/>
            <w:shd w:val="clear" w:color="000000" w:fill="DCE6F1"/>
            <w:noWrap/>
            <w:vAlign w:val="center"/>
            <w:hideMark/>
          </w:tcPr>
          <w:p w:rsidR="00F4138F" w:rsidRPr="000F06D7" w:rsidRDefault="00F4138F" w:rsidP="00F4138F">
            <w:pPr>
              <w:rPr>
                <w:rFonts w:cs="Arial"/>
                <w:color w:val="000000"/>
                <w:szCs w:val="24"/>
                <w:lang w:eastAsia="en-GB"/>
              </w:rPr>
            </w:pPr>
            <w:r w:rsidRPr="000F06D7">
              <w:rPr>
                <w:rFonts w:cs="Arial"/>
                <w:color w:val="000000"/>
                <w:szCs w:val="24"/>
                <w:lang w:eastAsia="en-GB"/>
              </w:rPr>
              <w:t>Pregnancy/Maternity</w:t>
            </w:r>
          </w:p>
        </w:tc>
        <w:tc>
          <w:tcPr>
            <w:tcW w:w="552" w:type="pct"/>
            <w:shd w:val="clear" w:color="auto" w:fill="auto"/>
            <w:noWrap/>
            <w:vAlign w:val="center"/>
          </w:tcPr>
          <w:p w:rsidR="00F4138F" w:rsidRPr="000F06D7" w:rsidRDefault="00F4138F" w:rsidP="00F4138F">
            <w:pPr>
              <w:jc w:val="center"/>
            </w:pPr>
            <w:r w:rsidRPr="000F06D7">
              <w:rPr>
                <w:rFonts w:cs="Arial"/>
                <w:szCs w:val="24"/>
                <w:lang w:eastAsia="en-GB"/>
              </w:rPr>
              <w:t>0</w:t>
            </w:r>
          </w:p>
        </w:tc>
        <w:tc>
          <w:tcPr>
            <w:tcW w:w="827" w:type="pct"/>
            <w:shd w:val="clear" w:color="auto" w:fill="auto"/>
            <w:noWrap/>
            <w:vAlign w:val="center"/>
          </w:tcPr>
          <w:p w:rsidR="00F4138F" w:rsidRPr="000F06D7" w:rsidRDefault="00F4138F" w:rsidP="00F4138F">
            <w:pPr>
              <w:jc w:val="center"/>
              <w:rPr>
                <w:rFonts w:cs="Arial"/>
                <w:szCs w:val="24"/>
                <w:lang w:eastAsia="en-GB"/>
              </w:rPr>
            </w:pPr>
            <w:r w:rsidRPr="000F06D7">
              <w:rPr>
                <w:rFonts w:cs="Arial"/>
                <w:szCs w:val="24"/>
                <w:lang w:eastAsia="en-GB"/>
              </w:rPr>
              <w:t>0</w:t>
            </w:r>
          </w:p>
        </w:tc>
        <w:tc>
          <w:tcPr>
            <w:tcW w:w="513" w:type="pct"/>
            <w:tcBorders>
              <w:right w:val="single" w:sz="12" w:space="0" w:color="auto"/>
            </w:tcBorders>
            <w:shd w:val="clear" w:color="auto" w:fill="auto"/>
            <w:noWrap/>
            <w:vAlign w:val="center"/>
          </w:tcPr>
          <w:p w:rsidR="00F4138F" w:rsidRPr="000F06D7" w:rsidRDefault="00F4138F" w:rsidP="00F4138F">
            <w:pPr>
              <w:jc w:val="center"/>
              <w:rPr>
                <w:rFonts w:cs="Arial"/>
                <w:szCs w:val="24"/>
                <w:lang w:eastAsia="en-GB"/>
              </w:rPr>
            </w:pPr>
            <w:r>
              <w:rPr>
                <w:rFonts w:cs="Arial"/>
                <w:szCs w:val="24"/>
                <w:lang w:eastAsia="en-GB"/>
              </w:rPr>
              <w:t>2</w:t>
            </w:r>
          </w:p>
        </w:tc>
        <w:tc>
          <w:tcPr>
            <w:tcW w:w="748" w:type="pct"/>
            <w:tcBorders>
              <w:left w:val="single" w:sz="12" w:space="0" w:color="auto"/>
            </w:tcBorders>
            <w:shd w:val="clear" w:color="auto" w:fill="DEEAF6" w:themeFill="accent1" w:themeFillTint="33"/>
            <w:noWrap/>
            <w:vAlign w:val="center"/>
          </w:tcPr>
          <w:p w:rsidR="00F4138F" w:rsidRPr="000F06D7" w:rsidRDefault="00F4138F" w:rsidP="00F4138F">
            <w:pPr>
              <w:jc w:val="center"/>
              <w:rPr>
                <w:rFonts w:cs="Arial"/>
                <w:szCs w:val="24"/>
                <w:lang w:eastAsia="en-GB"/>
              </w:rPr>
            </w:pPr>
            <w:r>
              <w:rPr>
                <w:rFonts w:cs="Arial"/>
                <w:szCs w:val="24"/>
                <w:lang w:eastAsia="en-GB"/>
              </w:rPr>
              <w:t>2</w:t>
            </w:r>
          </w:p>
        </w:tc>
      </w:tr>
      <w:tr w:rsidR="00F4138F" w:rsidRPr="000F06D7" w:rsidTr="00F4138F">
        <w:trPr>
          <w:trHeight w:val="317"/>
          <w:jc w:val="center"/>
        </w:trPr>
        <w:tc>
          <w:tcPr>
            <w:tcW w:w="2360" w:type="pct"/>
            <w:shd w:val="clear" w:color="000000" w:fill="DCE6F1"/>
            <w:noWrap/>
            <w:vAlign w:val="center"/>
            <w:hideMark/>
          </w:tcPr>
          <w:p w:rsidR="00F4138F" w:rsidRPr="000F06D7" w:rsidRDefault="00F4138F" w:rsidP="00F4138F">
            <w:pPr>
              <w:rPr>
                <w:rFonts w:cs="Arial"/>
                <w:color w:val="000000"/>
                <w:szCs w:val="24"/>
                <w:lang w:eastAsia="en-GB"/>
              </w:rPr>
            </w:pPr>
            <w:r w:rsidRPr="000F06D7">
              <w:rPr>
                <w:rFonts w:cs="Arial"/>
                <w:color w:val="000000"/>
                <w:szCs w:val="24"/>
                <w:lang w:eastAsia="en-GB"/>
              </w:rPr>
              <w:t>Sexual Orientation</w:t>
            </w:r>
          </w:p>
        </w:tc>
        <w:tc>
          <w:tcPr>
            <w:tcW w:w="552" w:type="pct"/>
            <w:shd w:val="clear" w:color="auto" w:fill="auto"/>
            <w:noWrap/>
            <w:vAlign w:val="center"/>
          </w:tcPr>
          <w:p w:rsidR="00F4138F" w:rsidRPr="000F06D7" w:rsidRDefault="00F4138F" w:rsidP="00F4138F">
            <w:pPr>
              <w:jc w:val="center"/>
            </w:pPr>
            <w:r w:rsidRPr="000F06D7">
              <w:rPr>
                <w:rFonts w:cs="Arial"/>
                <w:szCs w:val="24"/>
                <w:lang w:eastAsia="en-GB"/>
              </w:rPr>
              <w:t>0</w:t>
            </w:r>
          </w:p>
        </w:tc>
        <w:tc>
          <w:tcPr>
            <w:tcW w:w="827" w:type="pct"/>
            <w:shd w:val="clear" w:color="auto" w:fill="auto"/>
            <w:noWrap/>
            <w:vAlign w:val="center"/>
          </w:tcPr>
          <w:p w:rsidR="00F4138F" w:rsidRPr="000F06D7" w:rsidRDefault="00F4138F" w:rsidP="00F4138F">
            <w:pPr>
              <w:jc w:val="center"/>
              <w:rPr>
                <w:rFonts w:cs="Arial"/>
                <w:szCs w:val="24"/>
                <w:lang w:eastAsia="en-GB"/>
              </w:rPr>
            </w:pPr>
            <w:r w:rsidRPr="000F06D7">
              <w:rPr>
                <w:rFonts w:cs="Arial"/>
                <w:szCs w:val="24"/>
                <w:lang w:eastAsia="en-GB"/>
              </w:rPr>
              <w:t>0</w:t>
            </w:r>
          </w:p>
        </w:tc>
        <w:tc>
          <w:tcPr>
            <w:tcW w:w="513" w:type="pct"/>
            <w:tcBorders>
              <w:right w:val="single" w:sz="12" w:space="0" w:color="auto"/>
            </w:tcBorders>
            <w:shd w:val="clear" w:color="auto" w:fill="auto"/>
            <w:noWrap/>
            <w:vAlign w:val="center"/>
          </w:tcPr>
          <w:p w:rsidR="00F4138F" w:rsidRPr="000F06D7" w:rsidRDefault="00F4138F" w:rsidP="00F4138F">
            <w:pPr>
              <w:jc w:val="center"/>
              <w:rPr>
                <w:rFonts w:cs="Arial"/>
                <w:szCs w:val="24"/>
                <w:lang w:eastAsia="en-GB"/>
              </w:rPr>
            </w:pPr>
            <w:r>
              <w:rPr>
                <w:rFonts w:cs="Arial"/>
                <w:szCs w:val="24"/>
                <w:lang w:eastAsia="en-GB"/>
              </w:rPr>
              <w:t>2</w:t>
            </w:r>
          </w:p>
        </w:tc>
        <w:tc>
          <w:tcPr>
            <w:tcW w:w="748" w:type="pct"/>
            <w:tcBorders>
              <w:left w:val="single" w:sz="12" w:space="0" w:color="auto"/>
            </w:tcBorders>
            <w:shd w:val="clear" w:color="auto" w:fill="DEEAF6" w:themeFill="accent1" w:themeFillTint="33"/>
            <w:noWrap/>
            <w:vAlign w:val="center"/>
          </w:tcPr>
          <w:p w:rsidR="00F4138F" w:rsidRPr="000F06D7" w:rsidRDefault="00F4138F" w:rsidP="00F4138F">
            <w:pPr>
              <w:jc w:val="center"/>
              <w:rPr>
                <w:rFonts w:cs="Arial"/>
                <w:szCs w:val="24"/>
                <w:lang w:eastAsia="en-GB"/>
              </w:rPr>
            </w:pPr>
            <w:r>
              <w:rPr>
                <w:rFonts w:cs="Arial"/>
                <w:szCs w:val="24"/>
                <w:lang w:eastAsia="en-GB"/>
              </w:rPr>
              <w:t>2</w:t>
            </w:r>
          </w:p>
        </w:tc>
      </w:tr>
      <w:tr w:rsidR="00F4138F" w:rsidRPr="000F06D7" w:rsidTr="00F4138F">
        <w:trPr>
          <w:trHeight w:val="317"/>
          <w:jc w:val="center"/>
        </w:trPr>
        <w:tc>
          <w:tcPr>
            <w:tcW w:w="2360" w:type="pct"/>
            <w:shd w:val="clear" w:color="000000" w:fill="DCE6F1"/>
            <w:noWrap/>
            <w:vAlign w:val="center"/>
            <w:hideMark/>
          </w:tcPr>
          <w:p w:rsidR="00F4138F" w:rsidRPr="000F06D7" w:rsidRDefault="00F4138F" w:rsidP="00F4138F">
            <w:pPr>
              <w:rPr>
                <w:rFonts w:cs="Arial"/>
                <w:color w:val="000000"/>
                <w:szCs w:val="24"/>
                <w:lang w:eastAsia="en-GB"/>
              </w:rPr>
            </w:pPr>
            <w:r w:rsidRPr="000F06D7">
              <w:rPr>
                <w:rFonts w:cs="Arial"/>
                <w:color w:val="000000"/>
                <w:szCs w:val="24"/>
                <w:lang w:eastAsia="en-GB"/>
              </w:rPr>
              <w:t xml:space="preserve">Sex </w:t>
            </w:r>
          </w:p>
        </w:tc>
        <w:tc>
          <w:tcPr>
            <w:tcW w:w="552" w:type="pct"/>
            <w:shd w:val="clear" w:color="auto" w:fill="auto"/>
            <w:noWrap/>
            <w:vAlign w:val="center"/>
          </w:tcPr>
          <w:p w:rsidR="00F4138F" w:rsidRPr="000F06D7" w:rsidRDefault="00F4138F" w:rsidP="00F4138F">
            <w:pPr>
              <w:jc w:val="center"/>
            </w:pPr>
            <w:r w:rsidRPr="000F06D7">
              <w:rPr>
                <w:rFonts w:cs="Arial"/>
                <w:szCs w:val="24"/>
                <w:lang w:eastAsia="en-GB"/>
              </w:rPr>
              <w:t>0</w:t>
            </w:r>
          </w:p>
        </w:tc>
        <w:tc>
          <w:tcPr>
            <w:tcW w:w="827" w:type="pct"/>
            <w:shd w:val="clear" w:color="auto" w:fill="auto"/>
            <w:noWrap/>
            <w:vAlign w:val="center"/>
          </w:tcPr>
          <w:p w:rsidR="00F4138F" w:rsidRPr="000F06D7" w:rsidRDefault="00F4138F" w:rsidP="00F4138F">
            <w:pPr>
              <w:jc w:val="center"/>
              <w:rPr>
                <w:rFonts w:cs="Arial"/>
                <w:szCs w:val="24"/>
                <w:lang w:eastAsia="en-GB"/>
              </w:rPr>
            </w:pPr>
            <w:r w:rsidRPr="000F06D7">
              <w:rPr>
                <w:rFonts w:cs="Arial"/>
                <w:szCs w:val="24"/>
                <w:lang w:eastAsia="en-GB"/>
              </w:rPr>
              <w:t>0</w:t>
            </w:r>
          </w:p>
        </w:tc>
        <w:tc>
          <w:tcPr>
            <w:tcW w:w="513" w:type="pct"/>
            <w:tcBorders>
              <w:right w:val="single" w:sz="12" w:space="0" w:color="auto"/>
            </w:tcBorders>
            <w:shd w:val="clear" w:color="auto" w:fill="auto"/>
            <w:noWrap/>
            <w:vAlign w:val="center"/>
          </w:tcPr>
          <w:p w:rsidR="00F4138F" w:rsidRPr="000F06D7" w:rsidRDefault="00F4138F" w:rsidP="00F4138F">
            <w:pPr>
              <w:jc w:val="center"/>
              <w:rPr>
                <w:rFonts w:cs="Arial"/>
                <w:szCs w:val="24"/>
                <w:lang w:eastAsia="en-GB"/>
              </w:rPr>
            </w:pPr>
            <w:r>
              <w:rPr>
                <w:rFonts w:cs="Arial"/>
                <w:szCs w:val="24"/>
                <w:lang w:eastAsia="en-GB"/>
              </w:rPr>
              <w:t>2</w:t>
            </w:r>
          </w:p>
        </w:tc>
        <w:tc>
          <w:tcPr>
            <w:tcW w:w="748" w:type="pct"/>
            <w:tcBorders>
              <w:left w:val="single" w:sz="12" w:space="0" w:color="auto"/>
            </w:tcBorders>
            <w:shd w:val="clear" w:color="auto" w:fill="DEEAF6" w:themeFill="accent1" w:themeFillTint="33"/>
            <w:noWrap/>
            <w:vAlign w:val="center"/>
          </w:tcPr>
          <w:p w:rsidR="00F4138F" w:rsidRPr="000F06D7" w:rsidRDefault="00F4138F" w:rsidP="00F4138F">
            <w:pPr>
              <w:jc w:val="center"/>
              <w:rPr>
                <w:rFonts w:cs="Arial"/>
                <w:szCs w:val="24"/>
                <w:lang w:eastAsia="en-GB"/>
              </w:rPr>
            </w:pPr>
            <w:r>
              <w:rPr>
                <w:rFonts w:cs="Arial"/>
                <w:szCs w:val="24"/>
                <w:lang w:eastAsia="en-GB"/>
              </w:rPr>
              <w:t>3</w:t>
            </w:r>
          </w:p>
        </w:tc>
      </w:tr>
      <w:tr w:rsidR="00F4138F" w:rsidRPr="000F06D7" w:rsidTr="00F4138F">
        <w:trPr>
          <w:trHeight w:val="317"/>
          <w:jc w:val="center"/>
        </w:trPr>
        <w:tc>
          <w:tcPr>
            <w:tcW w:w="2360" w:type="pct"/>
            <w:shd w:val="clear" w:color="000000" w:fill="DCE6F1"/>
            <w:noWrap/>
            <w:vAlign w:val="center"/>
            <w:hideMark/>
          </w:tcPr>
          <w:p w:rsidR="00F4138F" w:rsidRPr="000F06D7" w:rsidRDefault="00F4138F" w:rsidP="00F4138F">
            <w:pPr>
              <w:rPr>
                <w:rFonts w:cs="Arial"/>
                <w:color w:val="000000"/>
                <w:szCs w:val="24"/>
                <w:lang w:eastAsia="en-GB"/>
              </w:rPr>
            </w:pPr>
            <w:r w:rsidRPr="000F06D7">
              <w:rPr>
                <w:rFonts w:cs="Arial"/>
                <w:color w:val="000000"/>
                <w:szCs w:val="24"/>
                <w:lang w:eastAsia="en-GB"/>
              </w:rPr>
              <w:t>Marriage &amp; Civil Partnership</w:t>
            </w:r>
          </w:p>
        </w:tc>
        <w:tc>
          <w:tcPr>
            <w:tcW w:w="552" w:type="pct"/>
            <w:shd w:val="clear" w:color="auto" w:fill="auto"/>
            <w:noWrap/>
            <w:vAlign w:val="center"/>
          </w:tcPr>
          <w:p w:rsidR="00F4138F" w:rsidRPr="000F06D7" w:rsidRDefault="00F4138F" w:rsidP="00F4138F">
            <w:pPr>
              <w:jc w:val="center"/>
            </w:pPr>
            <w:r w:rsidRPr="000F06D7">
              <w:rPr>
                <w:rFonts w:cs="Arial"/>
                <w:szCs w:val="24"/>
                <w:lang w:eastAsia="en-GB"/>
              </w:rPr>
              <w:t>0</w:t>
            </w:r>
          </w:p>
        </w:tc>
        <w:tc>
          <w:tcPr>
            <w:tcW w:w="827" w:type="pct"/>
            <w:shd w:val="clear" w:color="auto" w:fill="auto"/>
            <w:noWrap/>
            <w:vAlign w:val="center"/>
          </w:tcPr>
          <w:p w:rsidR="00F4138F" w:rsidRPr="000F06D7" w:rsidRDefault="00F4138F" w:rsidP="00F4138F">
            <w:pPr>
              <w:jc w:val="center"/>
              <w:rPr>
                <w:rFonts w:cs="Arial"/>
                <w:szCs w:val="24"/>
                <w:lang w:eastAsia="en-GB"/>
              </w:rPr>
            </w:pPr>
            <w:r w:rsidRPr="000F06D7">
              <w:rPr>
                <w:rFonts w:cs="Arial"/>
                <w:szCs w:val="24"/>
                <w:lang w:eastAsia="en-GB"/>
              </w:rPr>
              <w:t>0</w:t>
            </w:r>
          </w:p>
        </w:tc>
        <w:tc>
          <w:tcPr>
            <w:tcW w:w="513" w:type="pct"/>
            <w:tcBorders>
              <w:right w:val="single" w:sz="12" w:space="0" w:color="auto"/>
            </w:tcBorders>
            <w:shd w:val="clear" w:color="auto" w:fill="auto"/>
            <w:noWrap/>
            <w:vAlign w:val="center"/>
          </w:tcPr>
          <w:p w:rsidR="00F4138F" w:rsidRPr="000F06D7" w:rsidRDefault="00F4138F" w:rsidP="00F4138F">
            <w:pPr>
              <w:jc w:val="center"/>
              <w:rPr>
                <w:rFonts w:cs="Arial"/>
                <w:szCs w:val="24"/>
                <w:lang w:eastAsia="en-GB"/>
              </w:rPr>
            </w:pPr>
            <w:r w:rsidRPr="000F06D7">
              <w:rPr>
                <w:rFonts w:cs="Arial"/>
                <w:szCs w:val="24"/>
                <w:lang w:eastAsia="en-GB"/>
              </w:rPr>
              <w:t>1</w:t>
            </w:r>
          </w:p>
        </w:tc>
        <w:tc>
          <w:tcPr>
            <w:tcW w:w="748" w:type="pct"/>
            <w:tcBorders>
              <w:left w:val="single" w:sz="12" w:space="0" w:color="auto"/>
            </w:tcBorders>
            <w:shd w:val="clear" w:color="auto" w:fill="DEEAF6" w:themeFill="accent1" w:themeFillTint="33"/>
            <w:noWrap/>
            <w:vAlign w:val="center"/>
          </w:tcPr>
          <w:p w:rsidR="00F4138F" w:rsidRPr="000F06D7" w:rsidRDefault="00F4138F" w:rsidP="00F4138F">
            <w:pPr>
              <w:jc w:val="center"/>
              <w:rPr>
                <w:rFonts w:cs="Arial"/>
                <w:szCs w:val="24"/>
                <w:lang w:eastAsia="en-GB"/>
              </w:rPr>
            </w:pPr>
            <w:r w:rsidRPr="000F06D7">
              <w:rPr>
                <w:rFonts w:cs="Arial"/>
                <w:szCs w:val="24"/>
                <w:lang w:eastAsia="en-GB"/>
              </w:rPr>
              <w:t>1</w:t>
            </w:r>
          </w:p>
        </w:tc>
      </w:tr>
      <w:tr w:rsidR="00F4138F" w:rsidRPr="000F06D7" w:rsidTr="00F4138F">
        <w:trPr>
          <w:trHeight w:val="333"/>
          <w:jc w:val="center"/>
        </w:trPr>
        <w:tc>
          <w:tcPr>
            <w:tcW w:w="2360" w:type="pct"/>
            <w:shd w:val="clear" w:color="000000" w:fill="DCE6F1"/>
            <w:noWrap/>
            <w:vAlign w:val="center"/>
            <w:hideMark/>
          </w:tcPr>
          <w:p w:rsidR="00F4138F" w:rsidRPr="000F06D7" w:rsidRDefault="00F4138F" w:rsidP="00F4138F">
            <w:pPr>
              <w:rPr>
                <w:rFonts w:cs="Arial"/>
                <w:color w:val="000000"/>
                <w:szCs w:val="24"/>
                <w:lang w:eastAsia="en-GB"/>
              </w:rPr>
            </w:pPr>
            <w:r w:rsidRPr="000F06D7">
              <w:rPr>
                <w:rFonts w:cs="Arial"/>
                <w:color w:val="000000"/>
                <w:szCs w:val="24"/>
                <w:lang w:eastAsia="en-GB"/>
              </w:rPr>
              <w:t>Low Income/Low Wage</w:t>
            </w:r>
          </w:p>
        </w:tc>
        <w:tc>
          <w:tcPr>
            <w:tcW w:w="552" w:type="pct"/>
            <w:shd w:val="clear" w:color="auto" w:fill="auto"/>
            <w:noWrap/>
            <w:vAlign w:val="center"/>
          </w:tcPr>
          <w:p w:rsidR="00F4138F" w:rsidRPr="000F06D7" w:rsidRDefault="00F4138F" w:rsidP="00F4138F">
            <w:pPr>
              <w:jc w:val="center"/>
            </w:pPr>
            <w:r w:rsidRPr="000F06D7">
              <w:rPr>
                <w:rFonts w:cs="Arial"/>
                <w:szCs w:val="24"/>
                <w:lang w:eastAsia="en-GB"/>
              </w:rPr>
              <w:t>1</w:t>
            </w:r>
          </w:p>
        </w:tc>
        <w:tc>
          <w:tcPr>
            <w:tcW w:w="827" w:type="pct"/>
            <w:shd w:val="clear" w:color="auto" w:fill="auto"/>
            <w:noWrap/>
            <w:vAlign w:val="center"/>
          </w:tcPr>
          <w:p w:rsidR="00F4138F" w:rsidRPr="000F06D7" w:rsidRDefault="00F4138F" w:rsidP="00F4138F">
            <w:pPr>
              <w:jc w:val="center"/>
              <w:rPr>
                <w:rFonts w:cs="Arial"/>
                <w:szCs w:val="24"/>
                <w:lang w:eastAsia="en-GB"/>
              </w:rPr>
            </w:pPr>
            <w:r w:rsidRPr="000F06D7">
              <w:rPr>
                <w:rFonts w:cs="Arial"/>
                <w:szCs w:val="24"/>
                <w:lang w:eastAsia="en-GB"/>
              </w:rPr>
              <w:t>0</w:t>
            </w:r>
          </w:p>
        </w:tc>
        <w:tc>
          <w:tcPr>
            <w:tcW w:w="513" w:type="pct"/>
            <w:tcBorders>
              <w:right w:val="single" w:sz="12" w:space="0" w:color="auto"/>
            </w:tcBorders>
            <w:shd w:val="clear" w:color="auto" w:fill="auto"/>
            <w:noWrap/>
            <w:vAlign w:val="center"/>
          </w:tcPr>
          <w:p w:rsidR="00F4138F" w:rsidRPr="000F06D7" w:rsidRDefault="00F4138F" w:rsidP="00F4138F">
            <w:pPr>
              <w:jc w:val="center"/>
              <w:rPr>
                <w:rFonts w:cs="Arial"/>
                <w:szCs w:val="24"/>
                <w:lang w:eastAsia="en-GB"/>
              </w:rPr>
            </w:pPr>
            <w:r>
              <w:rPr>
                <w:rFonts w:cs="Arial"/>
                <w:szCs w:val="24"/>
                <w:lang w:eastAsia="en-GB"/>
              </w:rPr>
              <w:t>3</w:t>
            </w:r>
          </w:p>
        </w:tc>
        <w:tc>
          <w:tcPr>
            <w:tcW w:w="748" w:type="pct"/>
            <w:tcBorders>
              <w:left w:val="single" w:sz="12" w:space="0" w:color="auto"/>
            </w:tcBorders>
            <w:shd w:val="clear" w:color="auto" w:fill="DEEAF6" w:themeFill="accent1" w:themeFillTint="33"/>
            <w:noWrap/>
            <w:vAlign w:val="center"/>
          </w:tcPr>
          <w:p w:rsidR="00F4138F" w:rsidRPr="000F06D7" w:rsidRDefault="00F4138F" w:rsidP="00F4138F">
            <w:pPr>
              <w:jc w:val="center"/>
              <w:rPr>
                <w:rFonts w:cs="Arial"/>
                <w:szCs w:val="24"/>
                <w:lang w:eastAsia="en-GB"/>
              </w:rPr>
            </w:pPr>
            <w:r>
              <w:rPr>
                <w:rFonts w:cs="Arial"/>
                <w:szCs w:val="24"/>
                <w:lang w:eastAsia="en-GB"/>
              </w:rPr>
              <w:t>4</w:t>
            </w:r>
          </w:p>
        </w:tc>
      </w:tr>
    </w:tbl>
    <w:p w:rsidR="00F4138F" w:rsidRDefault="00F4138F" w:rsidP="00B465C2">
      <w:pPr>
        <w:widowControl/>
        <w:ind w:left="720"/>
        <w:rPr>
          <w:rFonts w:cs="Arial"/>
          <w:szCs w:val="24"/>
        </w:rPr>
      </w:pPr>
    </w:p>
    <w:p w:rsidR="006E452B" w:rsidRDefault="006E452B" w:rsidP="00883C0E">
      <w:pPr>
        <w:ind w:left="720"/>
        <w:rPr>
          <w:rFonts w:cs="Arial"/>
          <w:szCs w:val="24"/>
        </w:rPr>
      </w:pPr>
    </w:p>
    <w:p w:rsidR="006E452B" w:rsidRDefault="006E452B" w:rsidP="00883C0E">
      <w:pPr>
        <w:ind w:left="720"/>
        <w:rPr>
          <w:rFonts w:cs="Arial"/>
          <w:szCs w:val="24"/>
        </w:rPr>
      </w:pPr>
    </w:p>
    <w:p w:rsidR="006E452B" w:rsidRDefault="006E452B" w:rsidP="00883C0E">
      <w:pPr>
        <w:ind w:left="720"/>
        <w:rPr>
          <w:rFonts w:cs="Arial"/>
          <w:szCs w:val="24"/>
        </w:rPr>
      </w:pPr>
    </w:p>
    <w:p w:rsidR="00B465C2" w:rsidRPr="00B465C2" w:rsidRDefault="00B465C2" w:rsidP="00B465C2">
      <w:pPr>
        <w:widowControl/>
        <w:numPr>
          <w:ilvl w:val="1"/>
          <w:numId w:val="7"/>
        </w:numPr>
        <w:rPr>
          <w:rFonts w:cs="Arial"/>
          <w:b/>
        </w:rPr>
      </w:pPr>
      <w:r w:rsidRPr="00B465C2">
        <w:rPr>
          <w:rFonts w:cs="Arial"/>
          <w:b/>
        </w:rPr>
        <w:t xml:space="preserve">How could the disproportionate negative impacts be mitigated or eliminated? </w:t>
      </w:r>
    </w:p>
    <w:p w:rsidR="00B465C2" w:rsidRPr="00B465C2" w:rsidRDefault="00B465C2" w:rsidP="00F4138F">
      <w:pPr>
        <w:widowControl/>
        <w:ind w:left="720"/>
        <w:rPr>
          <w:rFonts w:cs="Arial"/>
        </w:rPr>
      </w:pPr>
      <w:r w:rsidRPr="00B465C2">
        <w:rPr>
          <w:rFonts w:cs="Arial"/>
        </w:rPr>
        <w:t xml:space="preserve">(Note: Legislation and best practice require mitigations to be considered, but need only be put in place if it is possible.) </w:t>
      </w:r>
    </w:p>
    <w:p w:rsidR="006E452B" w:rsidRDefault="006E452B" w:rsidP="00883C0E">
      <w:pPr>
        <w:ind w:left="720"/>
        <w:rPr>
          <w:rFonts w:cs="Arial"/>
          <w:szCs w:val="24"/>
        </w:rPr>
      </w:pPr>
    </w:p>
    <w:p w:rsidR="002A2BCE" w:rsidRDefault="006E452B" w:rsidP="006E452B">
      <w:pPr>
        <w:ind w:left="720"/>
        <w:rPr>
          <w:rFonts w:cs="Arial"/>
          <w:szCs w:val="24"/>
        </w:rPr>
      </w:pPr>
      <w:r>
        <w:rPr>
          <w:rFonts w:cs="Arial"/>
          <w:szCs w:val="24"/>
        </w:rPr>
        <w:t xml:space="preserve">Of the </w:t>
      </w:r>
      <w:r w:rsidRPr="00883C0E">
        <w:rPr>
          <w:rFonts w:cs="Arial"/>
          <w:szCs w:val="24"/>
        </w:rPr>
        <w:t>disproportionate negative impacts</w:t>
      </w:r>
      <w:r>
        <w:rPr>
          <w:rFonts w:cs="Arial"/>
          <w:szCs w:val="24"/>
        </w:rPr>
        <w:t xml:space="preserve"> identified</w:t>
      </w:r>
      <w:r w:rsidR="00B465C2">
        <w:rPr>
          <w:rFonts w:cs="Arial"/>
          <w:szCs w:val="24"/>
        </w:rPr>
        <w:t xml:space="preserve">, </w:t>
      </w:r>
      <w:r>
        <w:rPr>
          <w:rFonts w:cs="Arial"/>
          <w:szCs w:val="24"/>
        </w:rPr>
        <w:t xml:space="preserve">as detailed in Table 1 above, with the exemption of proposal </w:t>
      </w:r>
      <w:r w:rsidRPr="00B465C2">
        <w:rPr>
          <w:rFonts w:cs="Arial"/>
          <w:b/>
          <w:szCs w:val="24"/>
        </w:rPr>
        <w:t>8P3 - Vacant Post – delete vacant Housing Technician Post</w:t>
      </w:r>
      <w:r>
        <w:rPr>
          <w:rFonts w:cs="Arial"/>
          <w:szCs w:val="24"/>
        </w:rPr>
        <w:t xml:space="preserve">, mitigations have been identified </w:t>
      </w:r>
      <w:r w:rsidR="00B465C2">
        <w:rPr>
          <w:rFonts w:cs="Arial"/>
          <w:szCs w:val="24"/>
        </w:rPr>
        <w:t xml:space="preserve">that </w:t>
      </w:r>
      <w:r>
        <w:rPr>
          <w:rFonts w:cs="Arial"/>
          <w:szCs w:val="24"/>
        </w:rPr>
        <w:t xml:space="preserve">will reduce or remove the negative impact in the event the proposal is implemented. </w:t>
      </w:r>
      <w:r w:rsidR="00B465C2">
        <w:rPr>
          <w:rFonts w:cs="Arial"/>
          <w:szCs w:val="24"/>
        </w:rPr>
        <w:t xml:space="preserve">Mitigation to remove the impacts of 8P3 is to remove the proposal. </w:t>
      </w:r>
    </w:p>
    <w:p w:rsidR="002A2BCE" w:rsidRDefault="002A2BCE" w:rsidP="006E452B">
      <w:pPr>
        <w:ind w:left="720"/>
        <w:rPr>
          <w:rFonts w:cs="Arial"/>
          <w:szCs w:val="24"/>
        </w:rPr>
      </w:pPr>
    </w:p>
    <w:p w:rsidR="006E452B" w:rsidRPr="00883C0E" w:rsidRDefault="006E452B" w:rsidP="00883C0E">
      <w:pPr>
        <w:ind w:left="720"/>
        <w:rPr>
          <w:rFonts w:cs="Arial"/>
          <w:szCs w:val="24"/>
        </w:rPr>
      </w:pPr>
    </w:p>
    <w:p w:rsidR="00B465C2" w:rsidRPr="002B692D" w:rsidRDefault="00B465C2" w:rsidP="00B465C2">
      <w:pPr>
        <w:pStyle w:val="Heading1"/>
      </w:pPr>
      <w:r w:rsidRPr="002B692D">
        <w:t xml:space="preserve">Section 3: Dependencies from other proposals </w:t>
      </w:r>
    </w:p>
    <w:p w:rsidR="00B465C2" w:rsidRPr="002B692D" w:rsidRDefault="00B465C2" w:rsidP="00B465C2">
      <w:pPr>
        <w:ind w:firstLine="720"/>
        <w:rPr>
          <w:rFonts w:cs="Arial"/>
          <w:b/>
          <w:color w:val="000080"/>
        </w:rPr>
      </w:pPr>
    </w:p>
    <w:p w:rsidR="00B465C2" w:rsidRPr="00B465C2" w:rsidRDefault="00B465C2" w:rsidP="00B465C2">
      <w:pPr>
        <w:pStyle w:val="ListParagraph"/>
        <w:numPr>
          <w:ilvl w:val="1"/>
          <w:numId w:val="9"/>
        </w:numPr>
        <w:ind w:left="709" w:hanging="709"/>
        <w:rPr>
          <w:rFonts w:ascii="Arial" w:hAnsi="Arial" w:cs="Arial"/>
          <w:b/>
        </w:rPr>
      </w:pPr>
      <w:r w:rsidRPr="00B465C2">
        <w:rPr>
          <w:rFonts w:ascii="Arial" w:hAnsi="Arial" w:cs="Arial"/>
          <w:b/>
        </w:rPr>
        <w:t xml:space="preserve">Please consider which other services would need to know about your proposal and the impacts you have identified.  Identify below which services you have consulted, and any consequent additional equality impacts that have been identified. </w:t>
      </w:r>
    </w:p>
    <w:p w:rsidR="00883C0E" w:rsidRDefault="00883C0E" w:rsidP="00B465C2">
      <w:pPr>
        <w:ind w:left="709" w:hanging="709"/>
        <w:rPr>
          <w:rFonts w:cs="Arial"/>
          <w:szCs w:val="24"/>
        </w:rPr>
      </w:pPr>
    </w:p>
    <w:p w:rsidR="00B465C2" w:rsidRDefault="00B465C2" w:rsidP="00B465C2">
      <w:pPr>
        <w:ind w:left="709" w:hanging="709"/>
        <w:rPr>
          <w:rFonts w:cs="Arial"/>
          <w:szCs w:val="24"/>
        </w:rPr>
      </w:pPr>
    </w:p>
    <w:p w:rsidR="002A22E7" w:rsidRDefault="00B465C2" w:rsidP="00B465C2">
      <w:pPr>
        <w:ind w:left="709"/>
        <w:rPr>
          <w:rFonts w:cs="Arial"/>
          <w:szCs w:val="24"/>
        </w:rPr>
      </w:pPr>
      <w:r>
        <w:rPr>
          <w:rFonts w:cs="Arial"/>
          <w:szCs w:val="24"/>
        </w:rPr>
        <w:t xml:space="preserve">The whole proposed budget is dependent on the proposals to increase Council Tax and raise a Social Care Precept. </w:t>
      </w:r>
    </w:p>
    <w:p w:rsidR="002A22E7" w:rsidRDefault="002A22E7" w:rsidP="00B465C2">
      <w:pPr>
        <w:ind w:left="709"/>
        <w:rPr>
          <w:rFonts w:cs="Arial"/>
          <w:szCs w:val="24"/>
        </w:rPr>
      </w:pPr>
    </w:p>
    <w:p w:rsidR="00B465C2" w:rsidRPr="00B465C2" w:rsidRDefault="00B465C2" w:rsidP="00B465C2">
      <w:pPr>
        <w:ind w:left="709"/>
        <w:rPr>
          <w:rFonts w:cs="Arial"/>
          <w:szCs w:val="24"/>
        </w:rPr>
      </w:pPr>
      <w:r>
        <w:rPr>
          <w:rFonts w:cs="Arial"/>
          <w:szCs w:val="24"/>
        </w:rPr>
        <w:t>Dependencies for individual proposals are noted in the respective Equal</w:t>
      </w:r>
      <w:r w:rsidR="002A22E7">
        <w:rPr>
          <w:rFonts w:cs="Arial"/>
          <w:szCs w:val="24"/>
        </w:rPr>
        <w:t>ity Impact Assessments.</w:t>
      </w:r>
    </w:p>
    <w:p w:rsidR="00883C0E" w:rsidRDefault="00883C0E" w:rsidP="00464386">
      <w:pPr>
        <w:rPr>
          <w:rFonts w:cs="Arial"/>
          <w:b/>
          <w:szCs w:val="24"/>
        </w:rPr>
      </w:pPr>
    </w:p>
    <w:p w:rsidR="002A22E7" w:rsidRDefault="002A22E7" w:rsidP="002A22E7">
      <w:pPr>
        <w:pStyle w:val="Heading1"/>
      </w:pPr>
      <w:r w:rsidRPr="005E7DC8">
        <w:t xml:space="preserve">Section </w:t>
      </w:r>
      <w:r>
        <w:t>4</w:t>
      </w:r>
      <w:r w:rsidRPr="005E7DC8">
        <w:t xml:space="preserve">: </w:t>
      </w:r>
      <w:r>
        <w:t>W</w:t>
      </w:r>
      <w:r w:rsidRPr="005E7DC8">
        <w:t xml:space="preserve">hat evidence you have </w:t>
      </w:r>
      <w:r>
        <w:t>used?</w:t>
      </w:r>
    </w:p>
    <w:p w:rsidR="002A22E7" w:rsidRDefault="002A22E7" w:rsidP="002A22E7">
      <w:pPr>
        <w:rPr>
          <w:lang w:eastAsia="en-GB"/>
        </w:rPr>
      </w:pPr>
    </w:p>
    <w:p w:rsidR="002A22E7" w:rsidRDefault="002A22E7" w:rsidP="002A22E7">
      <w:pPr>
        <w:rPr>
          <w:rFonts w:cs="Arial"/>
          <w:b/>
          <w:color w:val="000080"/>
        </w:rPr>
      </w:pPr>
      <w:r w:rsidRPr="002A22E7">
        <w:rPr>
          <w:rFonts w:cs="Arial"/>
          <w:b/>
        </w:rPr>
        <w:t>4.1</w:t>
      </w:r>
      <w:r w:rsidRPr="002A22E7">
        <w:rPr>
          <w:rFonts w:cs="Arial"/>
          <w:b/>
        </w:rPr>
        <w:tab/>
        <w:t>What evidence do you hold to back up this assessment</w:t>
      </w:r>
      <w:r w:rsidRPr="000C4C70">
        <w:rPr>
          <w:rFonts w:cs="Arial"/>
          <w:b/>
          <w:color w:val="000080"/>
        </w:rPr>
        <w:t xml:space="preserve">? </w:t>
      </w:r>
    </w:p>
    <w:p w:rsidR="002A22E7" w:rsidRDefault="002A22E7" w:rsidP="002A22E7">
      <w:pPr>
        <w:rPr>
          <w:rFonts w:cs="Arial"/>
          <w:b/>
          <w:color w:val="000080"/>
        </w:rPr>
      </w:pPr>
    </w:p>
    <w:p w:rsidR="002A22E7" w:rsidRDefault="002A22E7" w:rsidP="00E72BEE">
      <w:pPr>
        <w:ind w:left="720"/>
        <w:rPr>
          <w:rFonts w:cs="Arial"/>
        </w:rPr>
      </w:pPr>
      <w:r w:rsidRPr="002A22E7">
        <w:rPr>
          <w:rFonts w:cs="Arial"/>
        </w:rPr>
        <w:t>The Equality Impact Assessments for each Council Budget proposal 2021-22 and feedback from the Budget Proposals consultation with the public, businesses and other interested parties.</w:t>
      </w:r>
    </w:p>
    <w:p w:rsidR="00E72BEE" w:rsidRDefault="00E72BEE" w:rsidP="00E72BEE">
      <w:pPr>
        <w:ind w:left="720"/>
        <w:rPr>
          <w:rFonts w:cs="Arial"/>
        </w:rPr>
      </w:pPr>
    </w:p>
    <w:p w:rsidR="00E72BEE" w:rsidRPr="00E72BEE" w:rsidRDefault="00E72BEE" w:rsidP="00E72BEE">
      <w:pPr>
        <w:rPr>
          <w:rFonts w:cs="Arial"/>
          <w:b/>
        </w:rPr>
      </w:pPr>
      <w:r w:rsidRPr="00E72BEE">
        <w:rPr>
          <w:rFonts w:cs="Arial"/>
          <w:b/>
        </w:rPr>
        <w:t>4.2</w:t>
      </w:r>
      <w:r w:rsidRPr="00E72BEE">
        <w:rPr>
          <w:rFonts w:cs="Arial"/>
          <w:b/>
        </w:rPr>
        <w:tab/>
        <w:t>Do you need further evidence?</w:t>
      </w:r>
    </w:p>
    <w:p w:rsidR="00E72BEE" w:rsidRDefault="00E72BEE" w:rsidP="00E72BEE">
      <w:pPr>
        <w:rPr>
          <w:rFonts w:cs="Arial"/>
        </w:rPr>
      </w:pPr>
    </w:p>
    <w:p w:rsidR="00E72BEE" w:rsidRDefault="00E72BEE" w:rsidP="00E72BEE">
      <w:pPr>
        <w:ind w:firstLine="720"/>
        <w:rPr>
          <w:rFonts w:cs="Arial"/>
        </w:rPr>
      </w:pPr>
      <w:r>
        <w:rPr>
          <w:rFonts w:cs="Arial"/>
        </w:rPr>
        <w:t>No</w:t>
      </w:r>
    </w:p>
    <w:p w:rsidR="00E72BEE" w:rsidRDefault="00E72BEE" w:rsidP="00E72BEE">
      <w:pPr>
        <w:ind w:firstLine="720"/>
        <w:rPr>
          <w:rFonts w:cs="Arial"/>
        </w:rPr>
      </w:pPr>
    </w:p>
    <w:p w:rsidR="00E72BEE" w:rsidRPr="005E7DC8" w:rsidRDefault="00E72BEE" w:rsidP="00E72BEE">
      <w:pPr>
        <w:pStyle w:val="Heading1"/>
      </w:pPr>
      <w:r w:rsidRPr="005E7DC8">
        <w:t xml:space="preserve">Section </w:t>
      </w:r>
      <w:r>
        <w:t>5</w:t>
      </w:r>
      <w:r w:rsidRPr="005E7DC8">
        <w:t>: Consultation Feedback</w:t>
      </w:r>
    </w:p>
    <w:p w:rsidR="00E72BEE" w:rsidRDefault="00E72BEE" w:rsidP="00E72BEE">
      <w:pPr>
        <w:rPr>
          <w:rFonts w:cs="Arial"/>
        </w:rPr>
      </w:pPr>
    </w:p>
    <w:p w:rsidR="00E72BEE" w:rsidRPr="00F4138F" w:rsidRDefault="00E72BEE" w:rsidP="00F4138F">
      <w:pPr>
        <w:pStyle w:val="ListParagraph"/>
        <w:numPr>
          <w:ilvl w:val="1"/>
          <w:numId w:val="16"/>
        </w:numPr>
        <w:ind w:left="709" w:hanging="709"/>
        <w:rPr>
          <w:rFonts w:ascii="Arial" w:hAnsi="Arial" w:cs="Arial"/>
          <w:b/>
        </w:rPr>
      </w:pPr>
      <w:r w:rsidRPr="00F4138F">
        <w:rPr>
          <w:rFonts w:ascii="Arial" w:hAnsi="Arial" w:cs="Arial"/>
          <w:b/>
        </w:rPr>
        <w:t>Results from any previous consultations prior to the proposal development.</w:t>
      </w:r>
    </w:p>
    <w:p w:rsidR="00E72BEE" w:rsidRPr="00E72BEE" w:rsidRDefault="00E72BEE" w:rsidP="00E72BEE">
      <w:pPr>
        <w:rPr>
          <w:rFonts w:cs="Arial"/>
        </w:rPr>
      </w:pPr>
      <w:bookmarkStart w:id="1" w:name="OLE_LINK1"/>
      <w:bookmarkStart w:id="2" w:name="OLE_LINK2"/>
    </w:p>
    <w:p w:rsidR="00E72BEE" w:rsidRDefault="00E72BEE" w:rsidP="00E72BEE">
      <w:pPr>
        <w:rPr>
          <w:rFonts w:cs="Arial"/>
        </w:rPr>
      </w:pPr>
    </w:p>
    <w:p w:rsidR="00E72BEE" w:rsidRDefault="00E72BEE" w:rsidP="00E72BEE">
      <w:pPr>
        <w:ind w:firstLine="720"/>
        <w:rPr>
          <w:rFonts w:cs="Arial"/>
        </w:rPr>
      </w:pPr>
      <w:r>
        <w:rPr>
          <w:rFonts w:cs="Arial"/>
        </w:rPr>
        <w:t>N/A</w:t>
      </w:r>
    </w:p>
    <w:p w:rsidR="00E72BEE" w:rsidRDefault="00E72BEE" w:rsidP="00E72BEE">
      <w:pPr>
        <w:ind w:firstLine="720"/>
        <w:rPr>
          <w:rFonts w:cs="Arial"/>
        </w:rPr>
      </w:pPr>
    </w:p>
    <w:p w:rsidR="00E72BEE" w:rsidRDefault="00E72BEE" w:rsidP="00E72BEE">
      <w:pPr>
        <w:rPr>
          <w:rFonts w:cs="Arial"/>
        </w:rPr>
      </w:pPr>
    </w:p>
    <w:p w:rsidR="00E72BEE" w:rsidRPr="00C46AE7" w:rsidRDefault="00E72BEE" w:rsidP="00C46AE7">
      <w:pPr>
        <w:pStyle w:val="ListParagraph"/>
        <w:numPr>
          <w:ilvl w:val="1"/>
          <w:numId w:val="16"/>
        </w:numPr>
        <w:ind w:left="709" w:hanging="709"/>
        <w:rPr>
          <w:rFonts w:ascii="Arial" w:hAnsi="Arial" w:cs="Arial"/>
          <w:b/>
        </w:rPr>
      </w:pPr>
      <w:r w:rsidRPr="00C46AE7">
        <w:rPr>
          <w:rFonts w:ascii="Arial" w:hAnsi="Arial" w:cs="Arial"/>
          <w:b/>
        </w:rPr>
        <w:t>The departmental feedback you provided on the previous consultation (as at 5.1).</w:t>
      </w:r>
    </w:p>
    <w:p w:rsidR="00E72BEE" w:rsidRDefault="00E72BEE" w:rsidP="00E72BEE">
      <w:pPr>
        <w:rPr>
          <w:rFonts w:cs="Arial"/>
        </w:rPr>
      </w:pPr>
    </w:p>
    <w:p w:rsidR="00E72BEE" w:rsidRDefault="00E72BEE" w:rsidP="00E72BEE">
      <w:pPr>
        <w:rPr>
          <w:rFonts w:cs="Arial"/>
        </w:rPr>
      </w:pPr>
      <w:r>
        <w:rPr>
          <w:rFonts w:cs="Arial"/>
        </w:rPr>
        <w:tab/>
        <w:t>N/A</w:t>
      </w:r>
    </w:p>
    <w:p w:rsidR="00E72BEE" w:rsidRDefault="00E72BEE" w:rsidP="00E72BEE">
      <w:pPr>
        <w:rPr>
          <w:rFonts w:cs="Arial"/>
        </w:rPr>
      </w:pPr>
    </w:p>
    <w:p w:rsidR="00E72BEE" w:rsidRDefault="00E72BEE" w:rsidP="00E72BEE">
      <w:pPr>
        <w:rPr>
          <w:rFonts w:cs="Arial"/>
        </w:rPr>
      </w:pPr>
    </w:p>
    <w:bookmarkEnd w:id="1"/>
    <w:bookmarkEnd w:id="2"/>
    <w:p w:rsidR="00E72BEE" w:rsidRPr="00E72BEE" w:rsidRDefault="00E72BEE" w:rsidP="00E72BEE">
      <w:pPr>
        <w:ind w:left="720" w:hanging="720"/>
        <w:rPr>
          <w:rFonts w:cs="Arial"/>
          <w:b/>
        </w:rPr>
      </w:pPr>
      <w:r w:rsidRPr="00E72BEE">
        <w:rPr>
          <w:rFonts w:cs="Arial"/>
          <w:b/>
        </w:rPr>
        <w:t>5.3</w:t>
      </w:r>
      <w:r w:rsidRPr="00E72BEE">
        <w:rPr>
          <w:rFonts w:cs="Arial"/>
          <w:b/>
        </w:rPr>
        <w:tab/>
        <w:t>Feedback from current consultation following the proposal development (e.g. following approval by Executive for budget consultation).</w:t>
      </w:r>
    </w:p>
    <w:p w:rsidR="00E72BEE" w:rsidRDefault="00E72BEE" w:rsidP="00E72BEE">
      <w:pPr>
        <w:rPr>
          <w:rFonts w:cs="Arial"/>
        </w:rPr>
      </w:pPr>
    </w:p>
    <w:p w:rsidR="00E72BEE" w:rsidRDefault="00E72BEE" w:rsidP="00E72BEE">
      <w:pPr>
        <w:ind w:left="720"/>
        <w:rPr>
          <w:rFonts w:cs="Arial"/>
        </w:rPr>
      </w:pPr>
      <w:r>
        <w:rPr>
          <w:rFonts w:cs="Arial"/>
        </w:rPr>
        <w:t xml:space="preserve">Feedback received through the Council budget proposals consultation 2021/22 has been used in this assessment. </w:t>
      </w:r>
    </w:p>
    <w:p w:rsidR="00E72BEE" w:rsidRDefault="00E72BEE" w:rsidP="00E72BEE">
      <w:pPr>
        <w:ind w:left="720"/>
        <w:rPr>
          <w:rFonts w:cs="Arial"/>
        </w:rPr>
      </w:pPr>
    </w:p>
    <w:p w:rsidR="00E72BEE" w:rsidRDefault="00E72BEE" w:rsidP="00E72BEE">
      <w:pPr>
        <w:ind w:left="720"/>
        <w:rPr>
          <w:rFonts w:cs="Arial"/>
        </w:rPr>
      </w:pPr>
    </w:p>
    <w:p w:rsidR="00E72BEE" w:rsidRDefault="00E72BEE" w:rsidP="00E72BEE">
      <w:pPr>
        <w:rPr>
          <w:rFonts w:cs="Arial"/>
        </w:rPr>
      </w:pPr>
    </w:p>
    <w:p w:rsidR="00E72BEE" w:rsidRPr="00E72BEE" w:rsidRDefault="00E72BEE" w:rsidP="00E72BEE">
      <w:pPr>
        <w:ind w:left="720" w:hanging="717"/>
        <w:rPr>
          <w:rFonts w:cs="Arial"/>
          <w:b/>
        </w:rPr>
      </w:pPr>
      <w:r w:rsidRPr="00E72BEE">
        <w:rPr>
          <w:rFonts w:cs="Arial"/>
          <w:b/>
        </w:rPr>
        <w:t>5.4</w:t>
      </w:r>
      <w:r w:rsidRPr="00E72BEE">
        <w:rPr>
          <w:rFonts w:cs="Arial"/>
          <w:b/>
        </w:rPr>
        <w:tab/>
        <w:t>Your departmental response to the feedback on the current consultation (as at 5.3) – include any changes made to the proposal as a result of the feedback.</w:t>
      </w:r>
    </w:p>
    <w:p w:rsidR="00E72BEE" w:rsidRPr="00E72BEE" w:rsidRDefault="00E72BEE" w:rsidP="00E72BEE">
      <w:pPr>
        <w:rPr>
          <w:rFonts w:cs="Arial"/>
        </w:rPr>
      </w:pPr>
    </w:p>
    <w:p w:rsidR="00E72BEE" w:rsidRDefault="00E72BEE" w:rsidP="00E72BEE">
      <w:pPr>
        <w:rPr>
          <w:rFonts w:cs="Arial"/>
          <w:color w:val="000080"/>
        </w:rPr>
      </w:pPr>
      <w:r>
        <w:rPr>
          <w:rFonts w:cs="Arial"/>
          <w:color w:val="000080"/>
        </w:rPr>
        <w:tab/>
      </w:r>
    </w:p>
    <w:p w:rsidR="00E72BEE" w:rsidRDefault="00E72BEE" w:rsidP="00E72BEE">
      <w:pPr>
        <w:ind w:left="720"/>
        <w:rPr>
          <w:rFonts w:cs="Arial"/>
        </w:rPr>
      </w:pPr>
      <w:r>
        <w:rPr>
          <w:rFonts w:cs="Arial"/>
        </w:rPr>
        <w:t xml:space="preserve">Departmental responses have been made to equality feedback received through the consultation and is contained in the Equality Impact Assessments published on the Council web site here:  </w:t>
      </w:r>
      <w:hyperlink r:id="rId10" w:history="1">
        <w:r w:rsidRPr="00E72BEE">
          <w:rPr>
            <w:rStyle w:val="Hyperlink"/>
            <w:rFonts w:cs="Arial"/>
          </w:rPr>
          <w:t>Budget Proposals 2021-22  EIAs</w:t>
        </w:r>
      </w:hyperlink>
    </w:p>
    <w:p w:rsidR="00E72BEE" w:rsidRDefault="00E72BEE" w:rsidP="00E72BEE">
      <w:pPr>
        <w:ind w:left="720"/>
        <w:rPr>
          <w:rFonts w:cs="Arial"/>
        </w:rPr>
      </w:pPr>
    </w:p>
    <w:p w:rsidR="00E72BEE" w:rsidRPr="00EB6D8F" w:rsidRDefault="00E72BEE" w:rsidP="00E72BEE">
      <w:pPr>
        <w:ind w:left="720"/>
        <w:rPr>
          <w:rFonts w:cs="Arial"/>
        </w:rPr>
      </w:pPr>
      <w:r>
        <w:rPr>
          <w:rFonts w:cs="Arial"/>
        </w:rPr>
        <w:t xml:space="preserve">Council Executive will consider this cumulative assessment alongside the assessments made against each budget proposal in making their Budget recommendations to Full Council. </w:t>
      </w:r>
    </w:p>
    <w:p w:rsidR="00E72BEE" w:rsidRPr="00607D1D" w:rsidRDefault="00E72BEE" w:rsidP="00E72BEE">
      <w:pPr>
        <w:rPr>
          <w:rFonts w:cs="Arial"/>
        </w:rPr>
      </w:pPr>
    </w:p>
    <w:p w:rsidR="00E72BEE" w:rsidRDefault="00E72BEE" w:rsidP="00E72BEE">
      <w:pPr>
        <w:ind w:firstLine="720"/>
        <w:rPr>
          <w:rFonts w:cs="Arial"/>
        </w:rPr>
      </w:pPr>
    </w:p>
    <w:p w:rsidR="00E72BEE" w:rsidRPr="002A22E7" w:rsidRDefault="00E72BEE" w:rsidP="00E72BEE">
      <w:pPr>
        <w:ind w:left="720"/>
        <w:rPr>
          <w:lang w:eastAsia="en-GB"/>
        </w:rPr>
      </w:pPr>
    </w:p>
    <w:p w:rsidR="002A22E7" w:rsidRPr="00883C0E" w:rsidRDefault="002A22E7" w:rsidP="002A22E7">
      <w:pPr>
        <w:rPr>
          <w:rFonts w:cs="Arial"/>
          <w:b/>
          <w:szCs w:val="24"/>
        </w:rPr>
      </w:pPr>
    </w:p>
    <w:sectPr w:rsidR="002A22E7" w:rsidRPr="00883C0E" w:rsidSect="00E33FF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118" w:rsidRDefault="00502118" w:rsidP="008703DB">
      <w:r>
        <w:separator/>
      </w:r>
    </w:p>
  </w:endnote>
  <w:endnote w:type="continuationSeparator" w:id="0">
    <w:p w:rsidR="00502118" w:rsidRDefault="00502118" w:rsidP="0087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5E" w:rsidRDefault="004E1E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561060"/>
      <w:docPartObj>
        <w:docPartGallery w:val="Page Numbers (Bottom of Page)"/>
        <w:docPartUnique/>
      </w:docPartObj>
    </w:sdtPr>
    <w:sdtEndPr>
      <w:rPr>
        <w:noProof/>
      </w:rPr>
    </w:sdtEndPr>
    <w:sdtContent>
      <w:p w:rsidR="00E570CF" w:rsidRDefault="00E570CF">
        <w:pPr>
          <w:pStyle w:val="Footer"/>
          <w:jc w:val="center"/>
        </w:pPr>
        <w:r>
          <w:fldChar w:fldCharType="begin"/>
        </w:r>
        <w:r>
          <w:instrText xml:space="preserve"> PAGE   \* MERGEFORMAT </w:instrText>
        </w:r>
        <w:r>
          <w:fldChar w:fldCharType="separate"/>
        </w:r>
        <w:r w:rsidR="004E1E5E">
          <w:rPr>
            <w:noProof/>
          </w:rPr>
          <w:t>1</w:t>
        </w:r>
        <w:r>
          <w:rPr>
            <w:noProof/>
          </w:rPr>
          <w:fldChar w:fldCharType="end"/>
        </w:r>
      </w:p>
    </w:sdtContent>
  </w:sdt>
  <w:p w:rsidR="00E570CF" w:rsidRDefault="00E570C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5E" w:rsidRDefault="004E1E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118" w:rsidRDefault="00502118" w:rsidP="008703DB">
      <w:r>
        <w:separator/>
      </w:r>
    </w:p>
  </w:footnote>
  <w:footnote w:type="continuationSeparator" w:id="0">
    <w:p w:rsidR="00502118" w:rsidRDefault="00502118" w:rsidP="008703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5E" w:rsidRDefault="004E1E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5E" w:rsidRDefault="004E1E5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E5E" w:rsidRDefault="004E1E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0DD5"/>
    <w:multiLevelType w:val="multilevel"/>
    <w:tmpl w:val="B164CE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C4256A2"/>
    <w:multiLevelType w:val="multilevel"/>
    <w:tmpl w:val="20BAEE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FA53F4B"/>
    <w:multiLevelType w:val="hybridMultilevel"/>
    <w:tmpl w:val="B4886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9E6099"/>
    <w:multiLevelType w:val="hybridMultilevel"/>
    <w:tmpl w:val="37646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343ED"/>
    <w:multiLevelType w:val="multilevel"/>
    <w:tmpl w:val="190A033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DB52611"/>
    <w:multiLevelType w:val="multilevel"/>
    <w:tmpl w:val="20BAEE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6A2B51"/>
    <w:multiLevelType w:val="hybridMultilevel"/>
    <w:tmpl w:val="FE1E6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747870"/>
    <w:multiLevelType w:val="hybridMultilevel"/>
    <w:tmpl w:val="B81C8098"/>
    <w:lvl w:ilvl="0" w:tplc="08090001">
      <w:start w:val="1"/>
      <w:numFmt w:val="bullet"/>
      <w:lvlText w:val=""/>
      <w:lvlJc w:val="left"/>
      <w:pPr>
        <w:tabs>
          <w:tab w:val="num" w:pos="720"/>
        </w:tabs>
        <w:ind w:left="720" w:hanging="360"/>
      </w:pPr>
      <w:rPr>
        <w:rFonts w:ascii="Symbol" w:hAnsi="Symbol" w:hint="default"/>
      </w:rPr>
    </w:lvl>
    <w:lvl w:ilvl="1" w:tplc="2E3AE440">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C97DD1"/>
    <w:multiLevelType w:val="multilevel"/>
    <w:tmpl w:val="30D4BD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B876682"/>
    <w:multiLevelType w:val="hybridMultilevel"/>
    <w:tmpl w:val="9A46FAB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 w15:restartNumberingAfterBreak="0">
    <w:nsid w:val="4F872DA4"/>
    <w:multiLevelType w:val="multilevel"/>
    <w:tmpl w:val="58AE98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A4B28FF"/>
    <w:multiLevelType w:val="hybridMultilevel"/>
    <w:tmpl w:val="C352D9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E5522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166E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49A3713"/>
    <w:multiLevelType w:val="hybridMultilevel"/>
    <w:tmpl w:val="32066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E1138B5"/>
    <w:multiLevelType w:val="multilevel"/>
    <w:tmpl w:val="C352D9B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6"/>
  </w:num>
  <w:num w:numId="2">
    <w:abstractNumId w:val="9"/>
  </w:num>
  <w:num w:numId="3">
    <w:abstractNumId w:val="2"/>
  </w:num>
  <w:num w:numId="4">
    <w:abstractNumId w:val="3"/>
  </w:num>
  <w:num w:numId="5">
    <w:abstractNumId w:val="7"/>
  </w:num>
  <w:num w:numId="6">
    <w:abstractNumId w:val="14"/>
  </w:num>
  <w:num w:numId="7">
    <w:abstractNumId w:val="0"/>
  </w:num>
  <w:num w:numId="8">
    <w:abstractNumId w:val="8"/>
  </w:num>
  <w:num w:numId="9">
    <w:abstractNumId w:val="5"/>
  </w:num>
  <w:num w:numId="10">
    <w:abstractNumId w:val="1"/>
  </w:num>
  <w:num w:numId="11">
    <w:abstractNumId w:val="11"/>
  </w:num>
  <w:num w:numId="12">
    <w:abstractNumId w:val="15"/>
  </w:num>
  <w:num w:numId="13">
    <w:abstractNumId w:val="12"/>
  </w:num>
  <w:num w:numId="14">
    <w:abstractNumId w:val="4"/>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70"/>
    <w:rsid w:val="00071E75"/>
    <w:rsid w:val="00073682"/>
    <w:rsid w:val="00075ED2"/>
    <w:rsid w:val="000B7F76"/>
    <w:rsid w:val="000C53A4"/>
    <w:rsid w:val="001218BA"/>
    <w:rsid w:val="001337A8"/>
    <w:rsid w:val="00141B14"/>
    <w:rsid w:val="00151FD4"/>
    <w:rsid w:val="00167182"/>
    <w:rsid w:val="0017136A"/>
    <w:rsid w:val="00177E60"/>
    <w:rsid w:val="00183D5F"/>
    <w:rsid w:val="00196A31"/>
    <w:rsid w:val="001A58D6"/>
    <w:rsid w:val="001C0E3B"/>
    <w:rsid w:val="001D5C05"/>
    <w:rsid w:val="002079BB"/>
    <w:rsid w:val="00213BBB"/>
    <w:rsid w:val="00251252"/>
    <w:rsid w:val="00261513"/>
    <w:rsid w:val="00266943"/>
    <w:rsid w:val="00272F8F"/>
    <w:rsid w:val="00274F37"/>
    <w:rsid w:val="002A22E7"/>
    <w:rsid w:val="002A2BCE"/>
    <w:rsid w:val="002A6CA9"/>
    <w:rsid w:val="002A7A1B"/>
    <w:rsid w:val="002C31C0"/>
    <w:rsid w:val="002C5470"/>
    <w:rsid w:val="002E454C"/>
    <w:rsid w:val="002F03CD"/>
    <w:rsid w:val="002F45AA"/>
    <w:rsid w:val="002F60C3"/>
    <w:rsid w:val="002F7DB9"/>
    <w:rsid w:val="00314CCA"/>
    <w:rsid w:val="00323A82"/>
    <w:rsid w:val="00347A2D"/>
    <w:rsid w:val="00350E21"/>
    <w:rsid w:val="00361F44"/>
    <w:rsid w:val="0036573D"/>
    <w:rsid w:val="0037294A"/>
    <w:rsid w:val="003B34CA"/>
    <w:rsid w:val="003E1443"/>
    <w:rsid w:val="003F105B"/>
    <w:rsid w:val="0041401D"/>
    <w:rsid w:val="004169F7"/>
    <w:rsid w:val="00462BDE"/>
    <w:rsid w:val="00464386"/>
    <w:rsid w:val="0049074C"/>
    <w:rsid w:val="004D442F"/>
    <w:rsid w:val="004E0D2B"/>
    <w:rsid w:val="004E0E11"/>
    <w:rsid w:val="004E1E5E"/>
    <w:rsid w:val="00502118"/>
    <w:rsid w:val="00510243"/>
    <w:rsid w:val="00524B84"/>
    <w:rsid w:val="00543FB4"/>
    <w:rsid w:val="005513B9"/>
    <w:rsid w:val="00565883"/>
    <w:rsid w:val="005842EE"/>
    <w:rsid w:val="005859FA"/>
    <w:rsid w:val="005D0865"/>
    <w:rsid w:val="005E5B1E"/>
    <w:rsid w:val="005E7466"/>
    <w:rsid w:val="00600CF0"/>
    <w:rsid w:val="00601B9B"/>
    <w:rsid w:val="00611C8A"/>
    <w:rsid w:val="0061474D"/>
    <w:rsid w:val="00624C21"/>
    <w:rsid w:val="006363DA"/>
    <w:rsid w:val="00656D20"/>
    <w:rsid w:val="00657C9B"/>
    <w:rsid w:val="00697F48"/>
    <w:rsid w:val="006C4011"/>
    <w:rsid w:val="006E452B"/>
    <w:rsid w:val="006E6247"/>
    <w:rsid w:val="00732BBA"/>
    <w:rsid w:val="0075252E"/>
    <w:rsid w:val="00767324"/>
    <w:rsid w:val="00775B48"/>
    <w:rsid w:val="0077749C"/>
    <w:rsid w:val="00783BAF"/>
    <w:rsid w:val="007C015A"/>
    <w:rsid w:val="007D3F2A"/>
    <w:rsid w:val="007D6B1C"/>
    <w:rsid w:val="007E52B1"/>
    <w:rsid w:val="007F3172"/>
    <w:rsid w:val="008203A3"/>
    <w:rsid w:val="00835080"/>
    <w:rsid w:val="00841FF3"/>
    <w:rsid w:val="008559A1"/>
    <w:rsid w:val="008703DB"/>
    <w:rsid w:val="00883C0E"/>
    <w:rsid w:val="00885B0C"/>
    <w:rsid w:val="008A165D"/>
    <w:rsid w:val="008A6085"/>
    <w:rsid w:val="008C3EAD"/>
    <w:rsid w:val="008D5963"/>
    <w:rsid w:val="008E66D4"/>
    <w:rsid w:val="00901010"/>
    <w:rsid w:val="009042BF"/>
    <w:rsid w:val="00941809"/>
    <w:rsid w:val="00952B3C"/>
    <w:rsid w:val="009631D4"/>
    <w:rsid w:val="0097710F"/>
    <w:rsid w:val="00987517"/>
    <w:rsid w:val="009C4557"/>
    <w:rsid w:val="009D5992"/>
    <w:rsid w:val="009D59D9"/>
    <w:rsid w:val="009F1586"/>
    <w:rsid w:val="00A108B1"/>
    <w:rsid w:val="00A17018"/>
    <w:rsid w:val="00A22C1B"/>
    <w:rsid w:val="00A23359"/>
    <w:rsid w:val="00A25EB2"/>
    <w:rsid w:val="00A5002A"/>
    <w:rsid w:val="00A74AB7"/>
    <w:rsid w:val="00A75A89"/>
    <w:rsid w:val="00AB216A"/>
    <w:rsid w:val="00AF1D9B"/>
    <w:rsid w:val="00AF7E47"/>
    <w:rsid w:val="00B202A4"/>
    <w:rsid w:val="00B402A5"/>
    <w:rsid w:val="00B465C2"/>
    <w:rsid w:val="00B7767F"/>
    <w:rsid w:val="00B87CEB"/>
    <w:rsid w:val="00BB1354"/>
    <w:rsid w:val="00BB1FC4"/>
    <w:rsid w:val="00BD211F"/>
    <w:rsid w:val="00C402B1"/>
    <w:rsid w:val="00C40CAE"/>
    <w:rsid w:val="00C46AE7"/>
    <w:rsid w:val="00C56781"/>
    <w:rsid w:val="00C841C3"/>
    <w:rsid w:val="00C941CF"/>
    <w:rsid w:val="00CB4F3F"/>
    <w:rsid w:val="00CD1612"/>
    <w:rsid w:val="00D1560F"/>
    <w:rsid w:val="00D72980"/>
    <w:rsid w:val="00D82D86"/>
    <w:rsid w:val="00D94D5C"/>
    <w:rsid w:val="00E142EB"/>
    <w:rsid w:val="00E33FFA"/>
    <w:rsid w:val="00E40F0C"/>
    <w:rsid w:val="00E56495"/>
    <w:rsid w:val="00E570CF"/>
    <w:rsid w:val="00E64DA7"/>
    <w:rsid w:val="00E711BC"/>
    <w:rsid w:val="00E72BEE"/>
    <w:rsid w:val="00EB13A6"/>
    <w:rsid w:val="00EC1EDE"/>
    <w:rsid w:val="00EE5BA8"/>
    <w:rsid w:val="00EF24C9"/>
    <w:rsid w:val="00EF5F27"/>
    <w:rsid w:val="00F11A0F"/>
    <w:rsid w:val="00F23BF1"/>
    <w:rsid w:val="00F24944"/>
    <w:rsid w:val="00F25498"/>
    <w:rsid w:val="00F26653"/>
    <w:rsid w:val="00F4138F"/>
    <w:rsid w:val="00F4347B"/>
    <w:rsid w:val="00F43DB7"/>
    <w:rsid w:val="00F43F75"/>
    <w:rsid w:val="00F544AD"/>
    <w:rsid w:val="00F56AE4"/>
    <w:rsid w:val="00F66447"/>
    <w:rsid w:val="00F93A30"/>
    <w:rsid w:val="00F95823"/>
    <w:rsid w:val="00FA2792"/>
    <w:rsid w:val="00FB102E"/>
    <w:rsid w:val="00FE1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470"/>
    <w:pPr>
      <w:widowControl w:val="0"/>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8203A3"/>
    <w:pPr>
      <w:keepNext/>
      <w:widowControl/>
      <w:spacing w:before="240" w:after="60"/>
      <w:outlineLvl w:val="0"/>
    </w:pPr>
    <w:rPr>
      <w:rFonts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4F37"/>
    <w:pPr>
      <w:widowControl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274F37"/>
    <w:rPr>
      <w:rFonts w:ascii="Arial-BoldMT" w:hAnsi="Arial-BoldMT" w:hint="default"/>
      <w:b/>
      <w:bCs/>
      <w:i w:val="0"/>
      <w:iCs w:val="0"/>
      <w:color w:val="000000"/>
    </w:rPr>
  </w:style>
  <w:style w:type="paragraph" w:styleId="Header">
    <w:name w:val="header"/>
    <w:basedOn w:val="Normal"/>
    <w:link w:val="HeaderChar"/>
    <w:uiPriority w:val="99"/>
    <w:unhideWhenUsed/>
    <w:rsid w:val="008703DB"/>
    <w:pPr>
      <w:tabs>
        <w:tab w:val="center" w:pos="4513"/>
        <w:tab w:val="right" w:pos="9026"/>
      </w:tabs>
    </w:pPr>
  </w:style>
  <w:style w:type="character" w:customStyle="1" w:styleId="HeaderChar">
    <w:name w:val="Header Char"/>
    <w:basedOn w:val="DefaultParagraphFont"/>
    <w:link w:val="Header"/>
    <w:uiPriority w:val="99"/>
    <w:rsid w:val="008703DB"/>
    <w:rPr>
      <w:rFonts w:ascii="Arial" w:eastAsia="Times New Roman" w:hAnsi="Arial" w:cs="Times New Roman"/>
      <w:sz w:val="24"/>
      <w:szCs w:val="20"/>
    </w:rPr>
  </w:style>
  <w:style w:type="paragraph" w:styleId="Footer">
    <w:name w:val="footer"/>
    <w:basedOn w:val="Normal"/>
    <w:link w:val="FooterChar"/>
    <w:uiPriority w:val="99"/>
    <w:unhideWhenUsed/>
    <w:rsid w:val="008703DB"/>
    <w:pPr>
      <w:tabs>
        <w:tab w:val="center" w:pos="4513"/>
        <w:tab w:val="right" w:pos="9026"/>
      </w:tabs>
    </w:pPr>
  </w:style>
  <w:style w:type="character" w:customStyle="1" w:styleId="FooterChar">
    <w:name w:val="Footer Char"/>
    <w:basedOn w:val="DefaultParagraphFont"/>
    <w:link w:val="Footer"/>
    <w:uiPriority w:val="99"/>
    <w:rsid w:val="008703DB"/>
    <w:rPr>
      <w:rFonts w:ascii="Arial" w:eastAsia="Times New Roman" w:hAnsi="Arial" w:cs="Times New Roman"/>
      <w:sz w:val="24"/>
      <w:szCs w:val="20"/>
    </w:rPr>
  </w:style>
  <w:style w:type="paragraph" w:styleId="ListParagraph">
    <w:name w:val="List Paragraph"/>
    <w:basedOn w:val="Normal"/>
    <w:uiPriority w:val="34"/>
    <w:qFormat/>
    <w:rsid w:val="00A74AB7"/>
    <w:pPr>
      <w:widowControl/>
      <w:ind w:left="720"/>
      <w:contextualSpacing/>
    </w:pPr>
    <w:rPr>
      <w:rFonts w:ascii="Calibri" w:eastAsia="Calibri" w:hAnsi="Calibri"/>
      <w:szCs w:val="24"/>
    </w:rPr>
  </w:style>
  <w:style w:type="character" w:customStyle="1" w:styleId="Heading1Char">
    <w:name w:val="Heading 1 Char"/>
    <w:basedOn w:val="DefaultParagraphFont"/>
    <w:link w:val="Heading1"/>
    <w:rsid w:val="008203A3"/>
    <w:rPr>
      <w:rFonts w:ascii="Arial" w:eastAsia="Times New Roman" w:hAnsi="Arial" w:cs="Arial"/>
      <w:b/>
      <w:bCs/>
      <w:kern w:val="32"/>
      <w:sz w:val="32"/>
      <w:szCs w:val="32"/>
      <w:lang w:eastAsia="en-GB"/>
    </w:rPr>
  </w:style>
  <w:style w:type="character" w:styleId="Hyperlink">
    <w:name w:val="Hyperlink"/>
    <w:basedOn w:val="DefaultParagraphFont"/>
    <w:uiPriority w:val="99"/>
    <w:unhideWhenUsed/>
    <w:rsid w:val="00E72B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74224">
      <w:bodyDiv w:val="1"/>
      <w:marLeft w:val="0"/>
      <w:marRight w:val="0"/>
      <w:marTop w:val="0"/>
      <w:marBottom w:val="0"/>
      <w:divBdr>
        <w:top w:val="none" w:sz="0" w:space="0" w:color="auto"/>
        <w:left w:val="none" w:sz="0" w:space="0" w:color="auto"/>
        <w:bottom w:val="none" w:sz="0" w:space="0" w:color="auto"/>
        <w:right w:val="none" w:sz="0" w:space="0" w:color="auto"/>
      </w:divBdr>
    </w:div>
    <w:div w:id="103850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bradford.gov.uk/your-council/council-budgets-and-spending/budget-eias-2021-22/" TargetMode="External"/><Relationship Id="rId4" Type="http://schemas.openxmlformats.org/officeDocument/2006/relationships/settings" Target="settings.xml"/><Relationship Id="rId9" Type="http://schemas.openxmlformats.org/officeDocument/2006/relationships/image" Target="http://intranet.bradford.gov.uk/docs/Documents/CBMDC-Greyscale.jp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EECF1-CE4C-48E9-BE10-F17BA690B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4192</Words>
  <Characters>23896</Characters>
  <Application>Microsoft Office Word</Application>
  <DocSecurity>0</DocSecurity>
  <Lines>199</Lines>
  <Paragraphs>56</Paragraphs>
  <ScaleCrop>false</ScaleCrop>
  <Company/>
  <LinksUpToDate>false</LinksUpToDate>
  <CharactersWithSpaces>28032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2021-02-15T15:56:00Z</dcterms:created>
  <dcterms:modified xsi:type="dcterms:W3CDTF">2021-02-15T15:56:00Z</dcterms:modified>
</cp:coreProperties>
</file>